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B335" w14:textId="0445544D" w:rsidR="0081016C" w:rsidRPr="0081016C" w:rsidRDefault="0081016C" w:rsidP="0081016C">
      <w:pPr>
        <w:autoSpaceDE w:val="0"/>
        <w:autoSpaceDN w:val="0"/>
        <w:adjustRightInd w:val="0"/>
        <w:spacing w:after="0" w:line="240" w:lineRule="auto"/>
        <w:ind w:left="7200"/>
        <w:jc w:val="both"/>
        <w:rPr>
          <w:rFonts w:ascii="Arial" w:hAnsi="Arial" w:cs="Arial"/>
          <w:b/>
          <w:bCs/>
          <w:sz w:val="28"/>
          <w:szCs w:val="28"/>
        </w:rPr>
      </w:pPr>
      <w:r>
        <w:rPr>
          <w:rFonts w:ascii="Arial" w:hAnsi="Arial" w:cs="Arial"/>
          <w:b/>
          <w:bCs/>
          <w:sz w:val="24"/>
          <w:szCs w:val="24"/>
        </w:rPr>
        <w:t xml:space="preserve">  </w:t>
      </w:r>
      <w:r w:rsidRPr="0081016C">
        <w:rPr>
          <w:rFonts w:ascii="Arial" w:hAnsi="Arial" w:cs="Arial"/>
          <w:b/>
          <w:bCs/>
          <w:sz w:val="28"/>
          <w:szCs w:val="28"/>
        </w:rPr>
        <w:t>APPENDIX 1</w:t>
      </w:r>
      <w:r w:rsidRPr="0081016C">
        <w:rPr>
          <w:rFonts w:ascii="Arial" w:hAnsi="Arial" w:cs="Arial"/>
          <w:b/>
          <w:bCs/>
          <w:sz w:val="28"/>
          <w:szCs w:val="28"/>
        </w:rPr>
        <w:t xml:space="preserve">                                                          </w:t>
      </w:r>
    </w:p>
    <w:p w14:paraId="449EF8B3" w14:textId="281DE93F" w:rsidR="00EE407C" w:rsidRDefault="00EE407C" w:rsidP="0081016C">
      <w:pPr>
        <w:autoSpaceDE w:val="0"/>
        <w:autoSpaceDN w:val="0"/>
        <w:adjustRightInd w:val="0"/>
        <w:spacing w:after="0" w:line="240" w:lineRule="auto"/>
        <w:jc w:val="both"/>
        <w:rPr>
          <w:rFonts w:ascii="Arial" w:hAnsi="Arial" w:cs="Arial"/>
          <w:b/>
          <w:bCs/>
          <w:sz w:val="24"/>
          <w:szCs w:val="24"/>
        </w:rPr>
      </w:pPr>
    </w:p>
    <w:p w14:paraId="24A32C52" w14:textId="77777777" w:rsidR="00EE407C" w:rsidRDefault="00EE407C" w:rsidP="0081016C">
      <w:pPr>
        <w:autoSpaceDE w:val="0"/>
        <w:autoSpaceDN w:val="0"/>
        <w:adjustRightInd w:val="0"/>
        <w:spacing w:after="0" w:line="240" w:lineRule="auto"/>
        <w:jc w:val="both"/>
        <w:rPr>
          <w:rFonts w:ascii="Arial" w:hAnsi="Arial" w:cs="Arial"/>
          <w:b/>
          <w:bCs/>
          <w:sz w:val="24"/>
          <w:szCs w:val="24"/>
        </w:rPr>
      </w:pPr>
    </w:p>
    <w:p w14:paraId="549B9522" w14:textId="77777777" w:rsidR="00EE407C" w:rsidRDefault="00EE407C" w:rsidP="0081016C">
      <w:pPr>
        <w:autoSpaceDE w:val="0"/>
        <w:autoSpaceDN w:val="0"/>
        <w:adjustRightInd w:val="0"/>
        <w:spacing w:after="0" w:line="240" w:lineRule="auto"/>
        <w:jc w:val="both"/>
        <w:rPr>
          <w:rFonts w:ascii="Arial" w:hAnsi="Arial" w:cs="Arial"/>
          <w:b/>
          <w:bCs/>
          <w:sz w:val="24"/>
          <w:szCs w:val="24"/>
          <w:u w:val="single"/>
        </w:rPr>
      </w:pPr>
    </w:p>
    <w:p w14:paraId="38B432FB" w14:textId="4FADCA53" w:rsidR="00EE407C" w:rsidRPr="000445CE" w:rsidRDefault="00EE407C" w:rsidP="0081016C">
      <w:pPr>
        <w:autoSpaceDE w:val="0"/>
        <w:autoSpaceDN w:val="0"/>
        <w:adjustRightInd w:val="0"/>
        <w:spacing w:after="0" w:line="240" w:lineRule="auto"/>
        <w:jc w:val="both"/>
        <w:rPr>
          <w:rFonts w:ascii="Arial" w:hAnsi="Arial" w:cs="Arial"/>
          <w:b/>
          <w:bCs/>
          <w:sz w:val="24"/>
          <w:szCs w:val="24"/>
          <w:u w:val="single"/>
        </w:rPr>
      </w:pPr>
      <w:r w:rsidRPr="00EE407C">
        <w:rPr>
          <w:rFonts w:ascii="Arial" w:hAnsi="Arial" w:cs="Arial"/>
          <w:b/>
          <w:bCs/>
          <w:sz w:val="24"/>
          <w:szCs w:val="24"/>
          <w:u w:val="single"/>
        </w:rPr>
        <w:t xml:space="preserve">CONSULTATION ON TCFD – DRAFT RESPONSE FROM LONDON BOROUGH </w:t>
      </w:r>
      <w:r w:rsidRPr="000445CE">
        <w:rPr>
          <w:rFonts w:ascii="Arial" w:hAnsi="Arial" w:cs="Arial"/>
          <w:b/>
          <w:bCs/>
          <w:sz w:val="24"/>
          <w:szCs w:val="24"/>
          <w:u w:val="single"/>
        </w:rPr>
        <w:t>OF HARROW PENSION FUND</w:t>
      </w:r>
    </w:p>
    <w:p w14:paraId="52A0E0D2" w14:textId="320A26BA" w:rsidR="00EE407C" w:rsidRDefault="00EE407C" w:rsidP="0081016C">
      <w:pPr>
        <w:autoSpaceDE w:val="0"/>
        <w:autoSpaceDN w:val="0"/>
        <w:adjustRightInd w:val="0"/>
        <w:spacing w:after="0" w:line="240" w:lineRule="auto"/>
        <w:jc w:val="both"/>
        <w:rPr>
          <w:rFonts w:ascii="Arial" w:hAnsi="Arial" w:cs="Arial"/>
          <w:b/>
          <w:bCs/>
          <w:sz w:val="24"/>
          <w:szCs w:val="24"/>
          <w:u w:val="single"/>
        </w:rPr>
      </w:pPr>
    </w:p>
    <w:p w14:paraId="4A7C811D" w14:textId="7D908166" w:rsidR="00EF3F9E" w:rsidRPr="00EE407C" w:rsidRDefault="00EF3F9E" w:rsidP="0081016C">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 xml:space="preserve">Please note that the text in italics is the Government’s proposal </w:t>
      </w:r>
      <w:r w:rsidR="000445CE">
        <w:rPr>
          <w:rFonts w:ascii="Arial" w:hAnsi="Arial" w:cs="Arial"/>
          <w:b/>
          <w:bCs/>
          <w:sz w:val="24"/>
          <w:szCs w:val="24"/>
          <w:u w:val="single"/>
        </w:rPr>
        <w:t xml:space="preserve">to assist the Committee in understanding the proposed response. </w:t>
      </w:r>
    </w:p>
    <w:p w14:paraId="56FE4B84" w14:textId="77777777" w:rsidR="00EE407C" w:rsidRDefault="00EE407C" w:rsidP="0081016C">
      <w:pPr>
        <w:autoSpaceDE w:val="0"/>
        <w:autoSpaceDN w:val="0"/>
        <w:adjustRightInd w:val="0"/>
        <w:spacing w:after="0" w:line="240" w:lineRule="auto"/>
        <w:jc w:val="both"/>
        <w:rPr>
          <w:rFonts w:ascii="Arial" w:hAnsi="Arial" w:cs="Arial"/>
          <w:b/>
          <w:bCs/>
          <w:sz w:val="24"/>
          <w:szCs w:val="24"/>
        </w:rPr>
      </w:pPr>
    </w:p>
    <w:p w14:paraId="16A96E62" w14:textId="4C33E857" w:rsidR="00EE407C" w:rsidRPr="00EE407C" w:rsidRDefault="00EE407C" w:rsidP="0081016C">
      <w:pPr>
        <w:autoSpaceDE w:val="0"/>
        <w:autoSpaceDN w:val="0"/>
        <w:adjustRightInd w:val="0"/>
        <w:spacing w:after="0" w:line="240" w:lineRule="auto"/>
        <w:jc w:val="both"/>
        <w:rPr>
          <w:rFonts w:ascii="Arial" w:hAnsi="Arial" w:cs="Arial"/>
          <w:b/>
          <w:bCs/>
          <w:sz w:val="24"/>
          <w:szCs w:val="24"/>
        </w:rPr>
      </w:pPr>
      <w:r w:rsidRPr="00EE407C">
        <w:rPr>
          <w:rFonts w:ascii="Arial" w:hAnsi="Arial" w:cs="Arial"/>
          <w:b/>
          <w:bCs/>
          <w:sz w:val="24"/>
          <w:szCs w:val="24"/>
        </w:rPr>
        <w:t>Question 1: Do you agree with our proposed requirements in relation to governance?</w:t>
      </w:r>
    </w:p>
    <w:p w14:paraId="1AC15B48" w14:textId="0BD9075E" w:rsidR="000445CE" w:rsidRPr="000445CE" w:rsidRDefault="000445CE" w:rsidP="0081016C">
      <w:pPr>
        <w:shd w:val="clear" w:color="auto" w:fill="FFFFFF"/>
        <w:spacing w:before="300" w:after="0" w:line="240" w:lineRule="auto"/>
        <w:jc w:val="both"/>
        <w:rPr>
          <w:rFonts w:ascii="Arial" w:eastAsia="Times New Roman" w:hAnsi="Arial" w:cs="Arial"/>
          <w:i/>
          <w:iCs/>
          <w:color w:val="0B0C0C"/>
          <w:sz w:val="24"/>
          <w:szCs w:val="24"/>
          <w:lang w:eastAsia="en-GB"/>
        </w:rPr>
      </w:pPr>
      <w:r w:rsidRPr="000445CE">
        <w:rPr>
          <w:rFonts w:ascii="Arial" w:eastAsia="Times New Roman" w:hAnsi="Arial" w:cs="Arial"/>
          <w:i/>
          <w:iCs/>
          <w:color w:val="0B0C0C"/>
          <w:sz w:val="24"/>
          <w:szCs w:val="24"/>
          <w:lang w:eastAsia="en-GB"/>
        </w:rPr>
        <w:t>The Government’s proposal is to place new duties on AAs to:</w:t>
      </w:r>
    </w:p>
    <w:p w14:paraId="06D78D76" w14:textId="77777777" w:rsidR="000445CE" w:rsidRPr="000445CE" w:rsidRDefault="000445CE" w:rsidP="0081016C">
      <w:pPr>
        <w:numPr>
          <w:ilvl w:val="0"/>
          <w:numId w:val="8"/>
        </w:numPr>
        <w:shd w:val="clear" w:color="auto" w:fill="FFFFFF"/>
        <w:spacing w:after="75" w:line="240" w:lineRule="auto"/>
        <w:ind w:left="1020"/>
        <w:jc w:val="both"/>
        <w:rPr>
          <w:rFonts w:ascii="Arial" w:eastAsia="Times New Roman" w:hAnsi="Arial" w:cs="Arial"/>
          <w:i/>
          <w:iCs/>
          <w:color w:val="0B0C0C"/>
          <w:sz w:val="24"/>
          <w:szCs w:val="24"/>
          <w:lang w:eastAsia="en-GB"/>
        </w:rPr>
      </w:pPr>
      <w:r w:rsidRPr="000445CE">
        <w:rPr>
          <w:rFonts w:ascii="Arial" w:eastAsia="Times New Roman" w:hAnsi="Arial" w:cs="Arial"/>
          <w:i/>
          <w:iCs/>
          <w:color w:val="0B0C0C"/>
          <w:sz w:val="24"/>
          <w:szCs w:val="24"/>
          <w:lang w:eastAsia="en-GB"/>
        </w:rPr>
        <w:t>establish and maintain, on an ongoing basis, oversight of climate related risks and opportunities</w:t>
      </w:r>
    </w:p>
    <w:p w14:paraId="165A931B" w14:textId="77777777" w:rsidR="000445CE" w:rsidRPr="000445CE" w:rsidRDefault="000445CE" w:rsidP="0081016C">
      <w:pPr>
        <w:numPr>
          <w:ilvl w:val="0"/>
          <w:numId w:val="8"/>
        </w:numPr>
        <w:shd w:val="clear" w:color="auto" w:fill="FFFFFF"/>
        <w:spacing w:after="75" w:line="240" w:lineRule="auto"/>
        <w:ind w:left="1020"/>
        <w:jc w:val="both"/>
        <w:rPr>
          <w:rFonts w:ascii="Arial" w:eastAsia="Times New Roman" w:hAnsi="Arial" w:cs="Arial"/>
          <w:i/>
          <w:iCs/>
          <w:color w:val="0B0C0C"/>
          <w:sz w:val="24"/>
          <w:szCs w:val="24"/>
          <w:lang w:eastAsia="en-GB"/>
        </w:rPr>
      </w:pPr>
      <w:r w:rsidRPr="000445CE">
        <w:rPr>
          <w:rFonts w:ascii="Arial" w:eastAsia="Times New Roman" w:hAnsi="Arial" w:cs="Arial"/>
          <w:i/>
          <w:iCs/>
          <w:color w:val="0B0C0C"/>
          <w:sz w:val="24"/>
          <w:szCs w:val="24"/>
          <w:lang w:eastAsia="en-GB"/>
        </w:rPr>
        <w:t>establish and maintain processes by which they can, on an ongoing basis, satisfy themselves that those who undertake climate-related governance activities, advisors, and those who assist the AA (including officers and advisors) with respect to climate related governance are doing so effectively.</w:t>
      </w:r>
    </w:p>
    <w:p w14:paraId="11406CF8" w14:textId="77777777" w:rsidR="000445CE" w:rsidRDefault="000445CE" w:rsidP="0081016C">
      <w:pPr>
        <w:autoSpaceDE w:val="0"/>
        <w:autoSpaceDN w:val="0"/>
        <w:adjustRightInd w:val="0"/>
        <w:spacing w:after="0" w:line="240" w:lineRule="auto"/>
        <w:jc w:val="both"/>
        <w:rPr>
          <w:rFonts w:ascii="Arial" w:hAnsi="Arial" w:cs="Arial"/>
          <w:sz w:val="24"/>
          <w:szCs w:val="24"/>
        </w:rPr>
      </w:pPr>
    </w:p>
    <w:p w14:paraId="52B5CAED" w14:textId="75F718CC" w:rsidR="005B35EF" w:rsidRDefault="000445CE" w:rsidP="0081016C">
      <w:pPr>
        <w:autoSpaceDE w:val="0"/>
        <w:autoSpaceDN w:val="0"/>
        <w:adjustRightInd w:val="0"/>
        <w:spacing w:after="0" w:line="240" w:lineRule="auto"/>
        <w:jc w:val="both"/>
        <w:rPr>
          <w:rFonts w:ascii="Arial" w:hAnsi="Arial" w:cs="Arial"/>
          <w:sz w:val="24"/>
          <w:szCs w:val="24"/>
        </w:rPr>
      </w:pPr>
      <w:r w:rsidRPr="000445CE">
        <w:rPr>
          <w:rFonts w:ascii="Arial" w:hAnsi="Arial" w:cs="Arial"/>
          <w:b/>
          <w:bCs/>
          <w:sz w:val="24"/>
          <w:szCs w:val="24"/>
          <w:u w:val="single"/>
        </w:rPr>
        <w:t>Response</w:t>
      </w:r>
      <w:r>
        <w:rPr>
          <w:rFonts w:ascii="Arial" w:hAnsi="Arial" w:cs="Arial"/>
          <w:sz w:val="24"/>
          <w:szCs w:val="24"/>
        </w:rPr>
        <w:t xml:space="preserve"> </w:t>
      </w:r>
    </w:p>
    <w:p w14:paraId="237F4704" w14:textId="77777777" w:rsidR="0081016C" w:rsidRDefault="0081016C" w:rsidP="0081016C">
      <w:pPr>
        <w:autoSpaceDE w:val="0"/>
        <w:autoSpaceDN w:val="0"/>
        <w:adjustRightInd w:val="0"/>
        <w:spacing w:after="0" w:line="240" w:lineRule="auto"/>
        <w:jc w:val="both"/>
        <w:rPr>
          <w:rFonts w:ascii="Arial" w:hAnsi="Arial" w:cs="Arial"/>
          <w:sz w:val="24"/>
          <w:szCs w:val="24"/>
        </w:rPr>
      </w:pPr>
    </w:p>
    <w:p w14:paraId="47914107" w14:textId="2F9DC5B0" w:rsidR="00EE407C" w:rsidRDefault="00EE407C" w:rsidP="0081016C">
      <w:pPr>
        <w:autoSpaceDE w:val="0"/>
        <w:autoSpaceDN w:val="0"/>
        <w:adjustRightInd w:val="0"/>
        <w:spacing w:after="0" w:line="240" w:lineRule="auto"/>
        <w:jc w:val="both"/>
        <w:rPr>
          <w:rFonts w:ascii="Arial" w:hAnsi="Arial" w:cs="Arial"/>
          <w:sz w:val="24"/>
          <w:szCs w:val="24"/>
        </w:rPr>
      </w:pPr>
      <w:r w:rsidRPr="00EE407C">
        <w:rPr>
          <w:rFonts w:ascii="Arial" w:hAnsi="Arial" w:cs="Arial"/>
          <w:sz w:val="24"/>
          <w:szCs w:val="24"/>
        </w:rPr>
        <w:t xml:space="preserve">Yes, we agree that </w:t>
      </w:r>
      <w:r w:rsidR="00CE3713">
        <w:rPr>
          <w:rFonts w:ascii="Arial" w:hAnsi="Arial" w:cs="Arial"/>
          <w:sz w:val="24"/>
          <w:szCs w:val="24"/>
        </w:rPr>
        <w:t xml:space="preserve">the primary responsibility for putting in place appropriate arrangements rests with the LGPS Administering Authority (AA), and that Advisers and Investment Pools will each have a role in </w:t>
      </w:r>
      <w:r w:rsidRPr="00EE407C">
        <w:rPr>
          <w:rFonts w:ascii="Arial" w:hAnsi="Arial" w:cs="Arial"/>
          <w:sz w:val="24"/>
          <w:szCs w:val="24"/>
        </w:rPr>
        <w:t>support</w:t>
      </w:r>
      <w:r w:rsidR="00CE3713">
        <w:rPr>
          <w:rFonts w:ascii="Arial" w:hAnsi="Arial" w:cs="Arial"/>
          <w:sz w:val="24"/>
          <w:szCs w:val="24"/>
        </w:rPr>
        <w:t>ing the AA</w:t>
      </w:r>
      <w:r>
        <w:rPr>
          <w:rFonts w:ascii="Arial" w:hAnsi="Arial" w:cs="Arial"/>
          <w:sz w:val="24"/>
          <w:szCs w:val="24"/>
        </w:rPr>
        <w:t xml:space="preserve"> </w:t>
      </w:r>
      <w:r w:rsidR="00CE3713">
        <w:rPr>
          <w:rFonts w:ascii="Arial" w:hAnsi="Arial" w:cs="Arial"/>
          <w:sz w:val="24"/>
          <w:szCs w:val="24"/>
        </w:rPr>
        <w:t xml:space="preserve">and its officers </w:t>
      </w:r>
      <w:r w:rsidRPr="00EE407C">
        <w:rPr>
          <w:rFonts w:ascii="Arial" w:hAnsi="Arial" w:cs="Arial"/>
          <w:sz w:val="24"/>
          <w:szCs w:val="24"/>
        </w:rPr>
        <w:t>in the oversight of climate related risks and</w:t>
      </w:r>
      <w:r>
        <w:rPr>
          <w:rFonts w:ascii="Arial" w:hAnsi="Arial" w:cs="Arial"/>
          <w:sz w:val="24"/>
          <w:szCs w:val="24"/>
        </w:rPr>
        <w:t xml:space="preserve"> </w:t>
      </w:r>
      <w:r w:rsidRPr="00EE407C">
        <w:rPr>
          <w:rFonts w:ascii="Arial" w:hAnsi="Arial" w:cs="Arial"/>
          <w:sz w:val="24"/>
          <w:szCs w:val="24"/>
        </w:rPr>
        <w:t xml:space="preserve">opportunities. </w:t>
      </w:r>
    </w:p>
    <w:p w14:paraId="59E38F52" w14:textId="77777777" w:rsidR="00EE407C" w:rsidRPr="00EE407C" w:rsidRDefault="00EE407C" w:rsidP="0081016C">
      <w:pPr>
        <w:autoSpaceDE w:val="0"/>
        <w:autoSpaceDN w:val="0"/>
        <w:adjustRightInd w:val="0"/>
        <w:spacing w:after="0" w:line="240" w:lineRule="auto"/>
        <w:jc w:val="both"/>
        <w:rPr>
          <w:rFonts w:ascii="Arial" w:hAnsi="Arial" w:cs="Arial"/>
          <w:sz w:val="24"/>
          <w:szCs w:val="24"/>
        </w:rPr>
      </w:pPr>
    </w:p>
    <w:p w14:paraId="5D866774" w14:textId="77777777" w:rsidR="008A5D37" w:rsidRDefault="008A5D37" w:rsidP="0081016C">
      <w:pPr>
        <w:autoSpaceDE w:val="0"/>
        <w:autoSpaceDN w:val="0"/>
        <w:adjustRightInd w:val="0"/>
        <w:spacing w:after="0" w:line="240" w:lineRule="auto"/>
        <w:jc w:val="both"/>
        <w:rPr>
          <w:rFonts w:ascii="Arial" w:hAnsi="Arial" w:cs="Arial"/>
          <w:b/>
          <w:bCs/>
          <w:sz w:val="24"/>
          <w:szCs w:val="24"/>
        </w:rPr>
      </w:pPr>
    </w:p>
    <w:p w14:paraId="019A0292" w14:textId="1867B48E" w:rsidR="00CE3713" w:rsidRDefault="00EE407C" w:rsidP="0081016C">
      <w:pPr>
        <w:autoSpaceDE w:val="0"/>
        <w:autoSpaceDN w:val="0"/>
        <w:adjustRightInd w:val="0"/>
        <w:spacing w:after="0" w:line="240" w:lineRule="auto"/>
        <w:jc w:val="both"/>
        <w:rPr>
          <w:rFonts w:ascii="Arial" w:hAnsi="Arial" w:cs="Arial"/>
          <w:b/>
          <w:bCs/>
          <w:sz w:val="24"/>
          <w:szCs w:val="24"/>
        </w:rPr>
      </w:pPr>
      <w:r w:rsidRPr="00EE407C">
        <w:rPr>
          <w:rFonts w:ascii="Arial" w:hAnsi="Arial" w:cs="Arial"/>
          <w:b/>
          <w:bCs/>
          <w:sz w:val="24"/>
          <w:szCs w:val="24"/>
        </w:rPr>
        <w:t>Question 2: Do you agree with our proposed requirements in relation to strategy?</w:t>
      </w:r>
    </w:p>
    <w:p w14:paraId="01440363" w14:textId="08190B84" w:rsidR="000445CE" w:rsidRPr="000445CE" w:rsidRDefault="000445CE" w:rsidP="0081016C">
      <w:pPr>
        <w:shd w:val="clear" w:color="auto" w:fill="FFFFFF"/>
        <w:spacing w:before="300" w:after="0" w:line="240" w:lineRule="auto"/>
        <w:jc w:val="both"/>
        <w:rPr>
          <w:rFonts w:ascii="Arial" w:eastAsia="Times New Roman" w:hAnsi="Arial" w:cs="Arial"/>
          <w:i/>
          <w:iCs/>
          <w:color w:val="0B0C0C"/>
          <w:sz w:val="24"/>
          <w:szCs w:val="24"/>
          <w:lang w:eastAsia="en-GB"/>
        </w:rPr>
      </w:pPr>
      <w:r>
        <w:rPr>
          <w:rFonts w:ascii="Arial" w:eastAsia="Times New Roman" w:hAnsi="Arial" w:cs="Arial"/>
          <w:i/>
          <w:iCs/>
          <w:color w:val="0B0C0C"/>
          <w:sz w:val="24"/>
          <w:szCs w:val="24"/>
          <w:lang w:eastAsia="en-GB"/>
        </w:rPr>
        <w:t>The Government’s</w:t>
      </w:r>
      <w:r w:rsidRPr="000445CE">
        <w:rPr>
          <w:rFonts w:ascii="Arial" w:eastAsia="Times New Roman" w:hAnsi="Arial" w:cs="Arial"/>
          <w:i/>
          <w:iCs/>
          <w:color w:val="0B0C0C"/>
          <w:sz w:val="24"/>
          <w:szCs w:val="24"/>
          <w:lang w:eastAsia="en-GB"/>
        </w:rPr>
        <w:t xml:space="preserve"> proposal is to place new duties on AAs to:</w:t>
      </w:r>
    </w:p>
    <w:p w14:paraId="2942AF6E" w14:textId="77777777" w:rsidR="000445CE" w:rsidRPr="000445CE" w:rsidRDefault="000445CE" w:rsidP="0081016C">
      <w:pPr>
        <w:numPr>
          <w:ilvl w:val="0"/>
          <w:numId w:val="5"/>
        </w:numPr>
        <w:shd w:val="clear" w:color="auto" w:fill="FFFFFF"/>
        <w:spacing w:after="75" w:line="240" w:lineRule="auto"/>
        <w:ind w:left="1020"/>
        <w:jc w:val="both"/>
        <w:rPr>
          <w:rFonts w:ascii="Arial" w:eastAsia="Times New Roman" w:hAnsi="Arial" w:cs="Arial"/>
          <w:i/>
          <w:iCs/>
          <w:color w:val="0B0C0C"/>
          <w:sz w:val="24"/>
          <w:szCs w:val="24"/>
          <w:lang w:eastAsia="en-GB"/>
        </w:rPr>
      </w:pPr>
      <w:r w:rsidRPr="000445CE">
        <w:rPr>
          <w:rFonts w:ascii="Arial" w:eastAsia="Times New Roman" w:hAnsi="Arial" w:cs="Arial"/>
          <w:i/>
          <w:iCs/>
          <w:color w:val="0B0C0C"/>
          <w:sz w:val="24"/>
          <w:szCs w:val="24"/>
          <w:lang w:eastAsia="en-GB"/>
        </w:rPr>
        <w:t>identify, on an ongoing basis, climate-related risks and opportunities that will impact the investment and funding strategy of the AA, over the short, medium and long term.</w:t>
      </w:r>
    </w:p>
    <w:p w14:paraId="7E50C6DB" w14:textId="77777777" w:rsidR="000445CE" w:rsidRPr="000445CE" w:rsidRDefault="000445CE" w:rsidP="0081016C">
      <w:pPr>
        <w:numPr>
          <w:ilvl w:val="0"/>
          <w:numId w:val="5"/>
        </w:numPr>
        <w:shd w:val="clear" w:color="auto" w:fill="FFFFFF"/>
        <w:spacing w:after="75" w:line="240" w:lineRule="auto"/>
        <w:ind w:left="1020"/>
        <w:jc w:val="both"/>
        <w:rPr>
          <w:rFonts w:ascii="Arial" w:eastAsia="Times New Roman" w:hAnsi="Arial" w:cs="Arial"/>
          <w:color w:val="0B0C0C"/>
          <w:sz w:val="24"/>
          <w:szCs w:val="24"/>
          <w:lang w:eastAsia="en-GB"/>
        </w:rPr>
      </w:pPr>
      <w:r w:rsidRPr="000445CE">
        <w:rPr>
          <w:rFonts w:ascii="Arial" w:eastAsia="Times New Roman" w:hAnsi="Arial" w:cs="Arial"/>
          <w:i/>
          <w:iCs/>
          <w:color w:val="0B0C0C"/>
          <w:sz w:val="24"/>
          <w:szCs w:val="24"/>
          <w:lang w:eastAsia="en-GB"/>
        </w:rPr>
        <w:t>assess, on an ongoing basis, the impact of the identified risks and opportunities on the AA’s investment and funding strategy</w:t>
      </w:r>
      <w:r w:rsidRPr="000445CE">
        <w:rPr>
          <w:rFonts w:ascii="Arial" w:eastAsia="Times New Roman" w:hAnsi="Arial" w:cs="Arial"/>
          <w:color w:val="0B0C0C"/>
          <w:sz w:val="24"/>
          <w:szCs w:val="24"/>
          <w:lang w:eastAsia="en-GB"/>
        </w:rPr>
        <w:t>.</w:t>
      </w:r>
    </w:p>
    <w:p w14:paraId="0A61A2E6" w14:textId="77777777" w:rsidR="00CE3713" w:rsidRDefault="00CE3713" w:rsidP="0081016C">
      <w:pPr>
        <w:autoSpaceDE w:val="0"/>
        <w:autoSpaceDN w:val="0"/>
        <w:adjustRightInd w:val="0"/>
        <w:spacing w:after="0" w:line="240" w:lineRule="auto"/>
        <w:jc w:val="both"/>
        <w:rPr>
          <w:rFonts w:ascii="Arial" w:hAnsi="Arial" w:cs="Arial"/>
          <w:b/>
          <w:bCs/>
          <w:sz w:val="24"/>
          <w:szCs w:val="24"/>
        </w:rPr>
      </w:pPr>
    </w:p>
    <w:p w14:paraId="2E34834C" w14:textId="0D8EF54A" w:rsidR="005B35EF" w:rsidRDefault="000445CE" w:rsidP="0081016C">
      <w:pPr>
        <w:autoSpaceDE w:val="0"/>
        <w:autoSpaceDN w:val="0"/>
        <w:adjustRightInd w:val="0"/>
        <w:spacing w:after="0" w:line="240" w:lineRule="auto"/>
        <w:jc w:val="both"/>
        <w:rPr>
          <w:rFonts w:ascii="Arial" w:hAnsi="Arial" w:cs="Arial"/>
          <w:b/>
          <w:bCs/>
          <w:sz w:val="24"/>
          <w:szCs w:val="24"/>
          <w:u w:val="single"/>
        </w:rPr>
      </w:pPr>
      <w:r w:rsidRPr="000445CE">
        <w:rPr>
          <w:rFonts w:ascii="Arial" w:hAnsi="Arial" w:cs="Arial"/>
          <w:b/>
          <w:bCs/>
          <w:sz w:val="24"/>
          <w:szCs w:val="24"/>
          <w:u w:val="single"/>
        </w:rPr>
        <w:t xml:space="preserve">Response </w:t>
      </w:r>
    </w:p>
    <w:p w14:paraId="4064CC1C" w14:textId="77777777" w:rsidR="0081016C" w:rsidRDefault="0081016C" w:rsidP="0081016C">
      <w:pPr>
        <w:autoSpaceDE w:val="0"/>
        <w:autoSpaceDN w:val="0"/>
        <w:adjustRightInd w:val="0"/>
        <w:spacing w:after="0" w:line="240" w:lineRule="auto"/>
        <w:jc w:val="both"/>
        <w:rPr>
          <w:rFonts w:ascii="Arial" w:hAnsi="Arial" w:cs="Arial"/>
          <w:b/>
          <w:bCs/>
          <w:sz w:val="24"/>
          <w:szCs w:val="24"/>
          <w:u w:val="single"/>
        </w:rPr>
      </w:pPr>
    </w:p>
    <w:p w14:paraId="6DFBA543" w14:textId="056997C3" w:rsidR="00EE407C" w:rsidRDefault="00CE3713" w:rsidP="008101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proposed requirements make sense in principle, but will present practical challenges for </w:t>
      </w:r>
      <w:r w:rsidR="00EE407C" w:rsidRPr="00EE407C">
        <w:rPr>
          <w:rFonts w:ascii="Arial" w:hAnsi="Arial" w:cs="Arial"/>
          <w:sz w:val="24"/>
          <w:szCs w:val="24"/>
        </w:rPr>
        <w:t>AA’s</w:t>
      </w:r>
      <w:r>
        <w:rPr>
          <w:rFonts w:ascii="Arial" w:hAnsi="Arial" w:cs="Arial"/>
          <w:sz w:val="24"/>
          <w:szCs w:val="24"/>
        </w:rPr>
        <w:t>, including</w:t>
      </w:r>
      <w:r w:rsidR="0081016C">
        <w:rPr>
          <w:rFonts w:ascii="Arial" w:hAnsi="Arial" w:cs="Arial"/>
          <w:sz w:val="24"/>
          <w:szCs w:val="24"/>
        </w:rPr>
        <w:t>:</w:t>
      </w:r>
    </w:p>
    <w:p w14:paraId="3EEFC8D1" w14:textId="77777777" w:rsidR="0081016C" w:rsidRPr="00EE407C" w:rsidRDefault="0081016C" w:rsidP="0081016C">
      <w:pPr>
        <w:autoSpaceDE w:val="0"/>
        <w:autoSpaceDN w:val="0"/>
        <w:adjustRightInd w:val="0"/>
        <w:spacing w:after="0" w:line="240" w:lineRule="auto"/>
        <w:jc w:val="both"/>
        <w:rPr>
          <w:rFonts w:ascii="Arial" w:hAnsi="Arial" w:cs="Arial"/>
          <w:sz w:val="24"/>
          <w:szCs w:val="24"/>
        </w:rPr>
      </w:pPr>
    </w:p>
    <w:p w14:paraId="17C46A53" w14:textId="0FF7BD84" w:rsidR="00EE407C" w:rsidRDefault="00EE407C" w:rsidP="0081016C">
      <w:pPr>
        <w:pStyle w:val="ListParagraph"/>
        <w:numPr>
          <w:ilvl w:val="0"/>
          <w:numId w:val="1"/>
        </w:numPr>
        <w:autoSpaceDE w:val="0"/>
        <w:autoSpaceDN w:val="0"/>
        <w:adjustRightInd w:val="0"/>
        <w:spacing w:after="0" w:line="240" w:lineRule="auto"/>
        <w:jc w:val="both"/>
        <w:rPr>
          <w:rFonts w:ascii="Arial" w:hAnsi="Arial" w:cs="Arial"/>
          <w:sz w:val="24"/>
          <w:szCs w:val="24"/>
        </w:rPr>
      </w:pPr>
      <w:r w:rsidRPr="003A7C0F">
        <w:rPr>
          <w:rFonts w:ascii="Arial" w:hAnsi="Arial" w:cs="Arial"/>
          <w:sz w:val="24"/>
          <w:szCs w:val="24"/>
        </w:rPr>
        <w:t xml:space="preserve">Capacity – developing and managing the additional resources required to monitor </w:t>
      </w:r>
      <w:r w:rsidR="003A7C0F" w:rsidRPr="003A7C0F">
        <w:rPr>
          <w:rFonts w:ascii="Arial" w:hAnsi="Arial" w:cs="Arial"/>
          <w:sz w:val="24"/>
          <w:szCs w:val="24"/>
        </w:rPr>
        <w:t xml:space="preserve">the </w:t>
      </w:r>
      <w:r w:rsidRPr="003A7C0F">
        <w:rPr>
          <w:rFonts w:ascii="Arial" w:hAnsi="Arial" w:cs="Arial"/>
          <w:sz w:val="24"/>
          <w:szCs w:val="24"/>
        </w:rPr>
        <w:t>climate-related risks and opportunities which will impact the</w:t>
      </w:r>
      <w:r w:rsidR="003A7C0F">
        <w:rPr>
          <w:rFonts w:ascii="Arial" w:hAnsi="Arial" w:cs="Arial"/>
          <w:sz w:val="24"/>
          <w:szCs w:val="24"/>
        </w:rPr>
        <w:t>ir</w:t>
      </w:r>
      <w:r w:rsidRPr="003A7C0F">
        <w:rPr>
          <w:rFonts w:ascii="Arial" w:hAnsi="Arial" w:cs="Arial"/>
          <w:sz w:val="24"/>
          <w:szCs w:val="24"/>
        </w:rPr>
        <w:t xml:space="preserve"> investment and funding</w:t>
      </w:r>
      <w:r w:rsidR="003A7C0F">
        <w:rPr>
          <w:rFonts w:ascii="Arial" w:hAnsi="Arial" w:cs="Arial"/>
          <w:sz w:val="24"/>
          <w:szCs w:val="24"/>
        </w:rPr>
        <w:t xml:space="preserve"> strategies</w:t>
      </w:r>
      <w:r w:rsidR="003A7C0F" w:rsidRPr="003A7C0F">
        <w:rPr>
          <w:rFonts w:ascii="Arial" w:hAnsi="Arial" w:cs="Arial"/>
          <w:sz w:val="24"/>
          <w:szCs w:val="24"/>
        </w:rPr>
        <w:t xml:space="preserve"> on an ongoing basis</w:t>
      </w:r>
    </w:p>
    <w:p w14:paraId="2E2E1E49" w14:textId="77777777" w:rsidR="0081016C" w:rsidRDefault="0081016C" w:rsidP="0081016C">
      <w:pPr>
        <w:pStyle w:val="ListParagraph"/>
        <w:autoSpaceDE w:val="0"/>
        <w:autoSpaceDN w:val="0"/>
        <w:adjustRightInd w:val="0"/>
        <w:spacing w:after="0" w:line="240" w:lineRule="auto"/>
        <w:jc w:val="both"/>
        <w:rPr>
          <w:rFonts w:ascii="Arial" w:hAnsi="Arial" w:cs="Arial"/>
          <w:sz w:val="24"/>
          <w:szCs w:val="24"/>
        </w:rPr>
      </w:pPr>
    </w:p>
    <w:p w14:paraId="62867CA0" w14:textId="3A4CAC3D" w:rsidR="003A7C0F" w:rsidRDefault="003A7C0F" w:rsidP="0081016C">
      <w:pPr>
        <w:pStyle w:val="ListParagraph"/>
        <w:numPr>
          <w:ilvl w:val="0"/>
          <w:numId w:val="1"/>
        </w:numPr>
        <w:autoSpaceDE w:val="0"/>
        <w:autoSpaceDN w:val="0"/>
        <w:adjustRightInd w:val="0"/>
        <w:spacing w:after="0" w:line="240" w:lineRule="auto"/>
        <w:jc w:val="both"/>
        <w:rPr>
          <w:rFonts w:ascii="Arial" w:hAnsi="Arial" w:cs="Arial"/>
          <w:sz w:val="24"/>
          <w:szCs w:val="24"/>
        </w:rPr>
      </w:pPr>
      <w:r w:rsidRPr="003A7C0F">
        <w:rPr>
          <w:rFonts w:ascii="Arial" w:hAnsi="Arial" w:cs="Arial"/>
          <w:sz w:val="24"/>
          <w:szCs w:val="24"/>
        </w:rPr>
        <w:t xml:space="preserve">Costs </w:t>
      </w:r>
      <w:r w:rsidR="00EE407C" w:rsidRPr="003A7C0F">
        <w:rPr>
          <w:rFonts w:ascii="Arial" w:hAnsi="Arial" w:cs="Arial"/>
          <w:sz w:val="24"/>
          <w:szCs w:val="24"/>
        </w:rPr>
        <w:t xml:space="preserve">– </w:t>
      </w:r>
      <w:r w:rsidRPr="003A7C0F">
        <w:rPr>
          <w:rFonts w:ascii="Arial" w:hAnsi="Arial" w:cs="Arial"/>
          <w:sz w:val="24"/>
          <w:szCs w:val="24"/>
        </w:rPr>
        <w:t>the</w:t>
      </w:r>
      <w:r w:rsidR="00EE407C" w:rsidRPr="003A7C0F">
        <w:rPr>
          <w:rFonts w:ascii="Arial" w:hAnsi="Arial" w:cs="Arial"/>
          <w:sz w:val="24"/>
          <w:szCs w:val="24"/>
        </w:rPr>
        <w:t xml:space="preserve"> additional resources (either internal, or from</w:t>
      </w:r>
      <w:r w:rsidRPr="003A7C0F">
        <w:rPr>
          <w:rFonts w:ascii="Arial" w:hAnsi="Arial" w:cs="Arial"/>
          <w:sz w:val="24"/>
          <w:szCs w:val="24"/>
        </w:rPr>
        <w:t xml:space="preserve"> </w:t>
      </w:r>
      <w:r w:rsidR="00EE407C" w:rsidRPr="003A7C0F">
        <w:rPr>
          <w:rFonts w:ascii="Arial" w:hAnsi="Arial" w:cs="Arial"/>
          <w:sz w:val="24"/>
          <w:szCs w:val="24"/>
        </w:rPr>
        <w:t xml:space="preserve">external advisors) </w:t>
      </w:r>
      <w:r w:rsidRPr="003A7C0F">
        <w:rPr>
          <w:rFonts w:ascii="Arial" w:hAnsi="Arial" w:cs="Arial"/>
          <w:sz w:val="24"/>
          <w:szCs w:val="24"/>
        </w:rPr>
        <w:t xml:space="preserve">needed to achieve these requirements </w:t>
      </w:r>
      <w:r w:rsidR="00EE407C" w:rsidRPr="003A7C0F">
        <w:rPr>
          <w:rFonts w:ascii="Arial" w:hAnsi="Arial" w:cs="Arial"/>
          <w:sz w:val="24"/>
          <w:szCs w:val="24"/>
        </w:rPr>
        <w:t>will come at a cost</w:t>
      </w:r>
      <w:r w:rsidRPr="003A7C0F">
        <w:rPr>
          <w:rFonts w:ascii="Arial" w:hAnsi="Arial" w:cs="Arial"/>
          <w:sz w:val="24"/>
          <w:szCs w:val="24"/>
        </w:rPr>
        <w:t>, as d</w:t>
      </w:r>
      <w:r w:rsidR="00EE407C" w:rsidRPr="003A7C0F">
        <w:rPr>
          <w:rFonts w:ascii="Arial" w:hAnsi="Arial" w:cs="Arial"/>
          <w:sz w:val="24"/>
          <w:szCs w:val="24"/>
        </w:rPr>
        <w:t>etailed and bespoke analysis (taking into consideration</w:t>
      </w:r>
      <w:r w:rsidRPr="003A7C0F">
        <w:rPr>
          <w:rFonts w:ascii="Arial" w:hAnsi="Arial" w:cs="Arial"/>
          <w:sz w:val="24"/>
          <w:szCs w:val="24"/>
        </w:rPr>
        <w:t xml:space="preserve"> </w:t>
      </w:r>
      <w:r w:rsidR="00EE407C" w:rsidRPr="003A7C0F">
        <w:rPr>
          <w:rFonts w:ascii="Arial" w:hAnsi="Arial" w:cs="Arial"/>
          <w:sz w:val="24"/>
          <w:szCs w:val="24"/>
        </w:rPr>
        <w:t>the materiality of the climate-</w:t>
      </w:r>
      <w:r w:rsidR="00EE407C" w:rsidRPr="003A7C0F">
        <w:rPr>
          <w:rFonts w:ascii="Arial" w:hAnsi="Arial" w:cs="Arial"/>
          <w:sz w:val="24"/>
          <w:szCs w:val="24"/>
        </w:rPr>
        <w:lastRenderedPageBreak/>
        <w:t>related risks, the liquidity and time horizon of the assets, a</w:t>
      </w:r>
      <w:r w:rsidRPr="003A7C0F">
        <w:rPr>
          <w:rFonts w:ascii="Arial" w:hAnsi="Arial" w:cs="Arial"/>
          <w:sz w:val="24"/>
          <w:szCs w:val="24"/>
        </w:rPr>
        <w:t>nd</w:t>
      </w:r>
      <w:r w:rsidR="00EE407C" w:rsidRPr="003A7C0F">
        <w:rPr>
          <w:rFonts w:ascii="Arial" w:hAnsi="Arial" w:cs="Arial"/>
          <w:sz w:val="24"/>
          <w:szCs w:val="24"/>
        </w:rPr>
        <w:t xml:space="preserve"> the cashflow and liabilities of the fund) can be very costly.</w:t>
      </w:r>
    </w:p>
    <w:p w14:paraId="69C2311F" w14:textId="77777777" w:rsidR="0081016C" w:rsidRPr="0081016C" w:rsidRDefault="0081016C" w:rsidP="0081016C">
      <w:pPr>
        <w:pStyle w:val="ListParagraph"/>
        <w:rPr>
          <w:rFonts w:ascii="Arial" w:hAnsi="Arial" w:cs="Arial"/>
          <w:sz w:val="24"/>
          <w:szCs w:val="24"/>
        </w:rPr>
      </w:pPr>
    </w:p>
    <w:p w14:paraId="3F734FEF" w14:textId="06D1BB9F" w:rsidR="00EE407C" w:rsidRDefault="00EE407C" w:rsidP="0081016C">
      <w:pPr>
        <w:pStyle w:val="ListParagraph"/>
        <w:numPr>
          <w:ilvl w:val="0"/>
          <w:numId w:val="1"/>
        </w:numPr>
        <w:autoSpaceDE w:val="0"/>
        <w:autoSpaceDN w:val="0"/>
        <w:adjustRightInd w:val="0"/>
        <w:spacing w:after="0" w:line="240" w:lineRule="auto"/>
        <w:jc w:val="both"/>
        <w:rPr>
          <w:rFonts w:ascii="Arial" w:hAnsi="Arial" w:cs="Arial"/>
          <w:sz w:val="24"/>
          <w:szCs w:val="24"/>
        </w:rPr>
      </w:pPr>
      <w:r w:rsidRPr="003A7C0F">
        <w:rPr>
          <w:rFonts w:ascii="Arial" w:hAnsi="Arial" w:cs="Arial"/>
          <w:sz w:val="24"/>
          <w:szCs w:val="24"/>
        </w:rPr>
        <w:t xml:space="preserve">Expertise – </w:t>
      </w:r>
      <w:r w:rsidR="003A7C0F">
        <w:rPr>
          <w:rFonts w:ascii="Arial" w:hAnsi="Arial" w:cs="Arial"/>
          <w:sz w:val="24"/>
          <w:szCs w:val="24"/>
        </w:rPr>
        <w:t>t</w:t>
      </w:r>
      <w:r w:rsidRPr="003A7C0F">
        <w:rPr>
          <w:rFonts w:ascii="Arial" w:hAnsi="Arial" w:cs="Arial"/>
          <w:sz w:val="24"/>
          <w:szCs w:val="24"/>
        </w:rPr>
        <w:t xml:space="preserve">he absence of specialist knowledge on climate-risks </w:t>
      </w:r>
      <w:r w:rsidR="003A7C0F" w:rsidRPr="003A7C0F">
        <w:rPr>
          <w:rFonts w:ascii="Arial" w:hAnsi="Arial" w:cs="Arial"/>
          <w:sz w:val="24"/>
          <w:szCs w:val="24"/>
        </w:rPr>
        <w:t xml:space="preserve">may </w:t>
      </w:r>
      <w:r w:rsidRPr="003A7C0F">
        <w:rPr>
          <w:rFonts w:ascii="Arial" w:hAnsi="Arial" w:cs="Arial"/>
          <w:sz w:val="24"/>
          <w:szCs w:val="24"/>
        </w:rPr>
        <w:t>make it difficult for some AA’s</w:t>
      </w:r>
      <w:r w:rsidR="003A7C0F" w:rsidRPr="003A7C0F">
        <w:rPr>
          <w:rFonts w:ascii="Arial" w:hAnsi="Arial" w:cs="Arial"/>
          <w:sz w:val="24"/>
          <w:szCs w:val="24"/>
        </w:rPr>
        <w:t xml:space="preserve"> </w:t>
      </w:r>
      <w:r w:rsidRPr="003A7C0F">
        <w:rPr>
          <w:rFonts w:ascii="Arial" w:hAnsi="Arial" w:cs="Arial"/>
          <w:sz w:val="24"/>
          <w:szCs w:val="24"/>
        </w:rPr>
        <w:t xml:space="preserve">to appreciate </w:t>
      </w:r>
      <w:r w:rsidR="003A7C0F">
        <w:rPr>
          <w:rFonts w:ascii="Arial" w:hAnsi="Arial" w:cs="Arial"/>
          <w:sz w:val="24"/>
          <w:szCs w:val="24"/>
        </w:rPr>
        <w:t xml:space="preserve">fully </w:t>
      </w:r>
      <w:r w:rsidRPr="003A7C0F">
        <w:rPr>
          <w:rFonts w:ascii="Arial" w:hAnsi="Arial" w:cs="Arial"/>
          <w:sz w:val="24"/>
          <w:szCs w:val="24"/>
        </w:rPr>
        <w:t>the impacts on funding and investment strategy and use it to inform decision</w:t>
      </w:r>
      <w:r w:rsidR="003A7C0F">
        <w:rPr>
          <w:rFonts w:ascii="Arial" w:hAnsi="Arial" w:cs="Arial"/>
          <w:sz w:val="24"/>
          <w:szCs w:val="24"/>
        </w:rPr>
        <w:t xml:space="preserve"> </w:t>
      </w:r>
      <w:r w:rsidRPr="003A7C0F">
        <w:rPr>
          <w:rFonts w:ascii="Arial" w:hAnsi="Arial" w:cs="Arial"/>
          <w:sz w:val="24"/>
          <w:szCs w:val="24"/>
        </w:rPr>
        <w:t>making.</w:t>
      </w:r>
    </w:p>
    <w:p w14:paraId="37176CB9" w14:textId="77777777" w:rsidR="0081016C" w:rsidRPr="0081016C" w:rsidRDefault="0081016C" w:rsidP="0081016C">
      <w:pPr>
        <w:autoSpaceDE w:val="0"/>
        <w:autoSpaceDN w:val="0"/>
        <w:adjustRightInd w:val="0"/>
        <w:spacing w:after="0" w:line="240" w:lineRule="auto"/>
        <w:jc w:val="both"/>
        <w:rPr>
          <w:rFonts w:ascii="Arial" w:hAnsi="Arial" w:cs="Arial"/>
          <w:sz w:val="24"/>
          <w:szCs w:val="24"/>
        </w:rPr>
      </w:pPr>
    </w:p>
    <w:p w14:paraId="1A7E8254" w14:textId="040323B9" w:rsidR="00EE407C" w:rsidRPr="003A7C0F" w:rsidRDefault="00EE407C" w:rsidP="0081016C">
      <w:pPr>
        <w:pStyle w:val="ListParagraph"/>
        <w:numPr>
          <w:ilvl w:val="0"/>
          <w:numId w:val="1"/>
        </w:numPr>
        <w:autoSpaceDE w:val="0"/>
        <w:autoSpaceDN w:val="0"/>
        <w:adjustRightInd w:val="0"/>
        <w:spacing w:after="0" w:line="240" w:lineRule="auto"/>
        <w:jc w:val="both"/>
        <w:rPr>
          <w:rFonts w:ascii="Arial" w:hAnsi="Arial" w:cs="Arial"/>
          <w:sz w:val="24"/>
          <w:szCs w:val="24"/>
        </w:rPr>
      </w:pPr>
      <w:r w:rsidRPr="003A7C0F">
        <w:rPr>
          <w:rFonts w:ascii="Arial" w:hAnsi="Arial" w:cs="Arial"/>
          <w:sz w:val="24"/>
          <w:szCs w:val="24"/>
        </w:rPr>
        <w:t>Complexity – AA’s that rely on individual Investment Managers to provide data will have</w:t>
      </w:r>
      <w:r w:rsidR="003A7C0F" w:rsidRPr="003A7C0F">
        <w:rPr>
          <w:rFonts w:ascii="Arial" w:hAnsi="Arial" w:cs="Arial"/>
          <w:sz w:val="24"/>
          <w:szCs w:val="24"/>
        </w:rPr>
        <w:t xml:space="preserve"> </w:t>
      </w:r>
      <w:r w:rsidRPr="003A7C0F">
        <w:rPr>
          <w:rFonts w:ascii="Arial" w:hAnsi="Arial" w:cs="Arial"/>
          <w:sz w:val="24"/>
          <w:szCs w:val="24"/>
        </w:rPr>
        <w:t>challenges aggregating different data providers and methodologies.</w:t>
      </w:r>
    </w:p>
    <w:p w14:paraId="0BFB0FF5" w14:textId="77777777" w:rsidR="003A7C0F" w:rsidRDefault="003A7C0F" w:rsidP="0081016C">
      <w:pPr>
        <w:autoSpaceDE w:val="0"/>
        <w:autoSpaceDN w:val="0"/>
        <w:adjustRightInd w:val="0"/>
        <w:spacing w:after="0" w:line="240" w:lineRule="auto"/>
        <w:jc w:val="both"/>
        <w:rPr>
          <w:rFonts w:ascii="Arial" w:hAnsi="Arial" w:cs="Arial"/>
          <w:sz w:val="24"/>
          <w:szCs w:val="24"/>
        </w:rPr>
      </w:pPr>
    </w:p>
    <w:p w14:paraId="3FB3F426" w14:textId="3E9023A0" w:rsidR="00EE407C" w:rsidRDefault="003A7C0F" w:rsidP="008101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Some investment p</w:t>
      </w:r>
      <w:r w:rsidR="00EE407C" w:rsidRPr="00EE407C">
        <w:rPr>
          <w:rFonts w:ascii="Arial" w:hAnsi="Arial" w:cs="Arial"/>
          <w:sz w:val="24"/>
          <w:szCs w:val="24"/>
        </w:rPr>
        <w:t>ools have developed significant capabilities in relation to climate risks and responsible investment</w:t>
      </w:r>
      <w:r>
        <w:rPr>
          <w:rFonts w:ascii="Arial" w:hAnsi="Arial" w:cs="Arial"/>
          <w:sz w:val="24"/>
          <w:szCs w:val="24"/>
        </w:rPr>
        <w:t>, and hence are likely to</w:t>
      </w:r>
      <w:r w:rsidR="00EE407C" w:rsidRPr="00EE407C">
        <w:rPr>
          <w:rFonts w:ascii="Arial" w:hAnsi="Arial" w:cs="Arial"/>
          <w:sz w:val="24"/>
          <w:szCs w:val="24"/>
        </w:rPr>
        <w:t xml:space="preserve"> have sufficient scale and ability to play a key role in supporting AA’s</w:t>
      </w:r>
      <w:r>
        <w:rPr>
          <w:rFonts w:ascii="Arial" w:hAnsi="Arial" w:cs="Arial"/>
          <w:sz w:val="24"/>
          <w:szCs w:val="24"/>
        </w:rPr>
        <w:t xml:space="preserve"> in this work.</w:t>
      </w:r>
    </w:p>
    <w:p w14:paraId="3AB3874B" w14:textId="77777777" w:rsidR="003A7C0F" w:rsidRPr="00EE407C" w:rsidRDefault="003A7C0F" w:rsidP="0081016C">
      <w:pPr>
        <w:autoSpaceDE w:val="0"/>
        <w:autoSpaceDN w:val="0"/>
        <w:adjustRightInd w:val="0"/>
        <w:spacing w:after="0" w:line="240" w:lineRule="auto"/>
        <w:jc w:val="both"/>
        <w:rPr>
          <w:rFonts w:ascii="Arial" w:hAnsi="Arial" w:cs="Arial"/>
          <w:sz w:val="24"/>
          <w:szCs w:val="24"/>
        </w:rPr>
      </w:pPr>
    </w:p>
    <w:p w14:paraId="7DED6C7B" w14:textId="77777777" w:rsidR="008A5D37" w:rsidRDefault="008A5D37" w:rsidP="0081016C">
      <w:pPr>
        <w:autoSpaceDE w:val="0"/>
        <w:autoSpaceDN w:val="0"/>
        <w:adjustRightInd w:val="0"/>
        <w:spacing w:after="0" w:line="240" w:lineRule="auto"/>
        <w:jc w:val="both"/>
        <w:rPr>
          <w:rFonts w:ascii="Arial" w:hAnsi="Arial" w:cs="Arial"/>
          <w:b/>
          <w:bCs/>
          <w:sz w:val="24"/>
          <w:szCs w:val="24"/>
        </w:rPr>
      </w:pPr>
    </w:p>
    <w:p w14:paraId="6033BF2A" w14:textId="1287C717" w:rsidR="003A7C0F" w:rsidRDefault="00EE407C" w:rsidP="0081016C">
      <w:pPr>
        <w:autoSpaceDE w:val="0"/>
        <w:autoSpaceDN w:val="0"/>
        <w:adjustRightInd w:val="0"/>
        <w:spacing w:after="0" w:line="240" w:lineRule="auto"/>
        <w:jc w:val="both"/>
        <w:rPr>
          <w:rFonts w:ascii="Arial" w:hAnsi="Arial" w:cs="Arial"/>
          <w:b/>
          <w:bCs/>
          <w:sz w:val="24"/>
          <w:szCs w:val="24"/>
        </w:rPr>
      </w:pPr>
      <w:r w:rsidRPr="00EE407C">
        <w:rPr>
          <w:rFonts w:ascii="Arial" w:hAnsi="Arial" w:cs="Arial"/>
          <w:b/>
          <w:bCs/>
          <w:sz w:val="24"/>
          <w:szCs w:val="24"/>
        </w:rPr>
        <w:t>Question 3: Do you agree with our suggested requirements in relation to scenario analysis?</w:t>
      </w:r>
    </w:p>
    <w:p w14:paraId="3DEB7367" w14:textId="4498B6E2" w:rsidR="00EF3F9E" w:rsidRPr="00EF3F9E" w:rsidRDefault="00EF3F9E" w:rsidP="0081016C">
      <w:pPr>
        <w:shd w:val="clear" w:color="auto" w:fill="FFFFFF"/>
        <w:spacing w:before="300" w:after="0" w:line="240" w:lineRule="auto"/>
        <w:jc w:val="both"/>
        <w:rPr>
          <w:rFonts w:ascii="Arial" w:eastAsia="Times New Roman" w:hAnsi="Arial" w:cs="Arial"/>
          <w:i/>
          <w:iCs/>
          <w:color w:val="0B0C0C"/>
          <w:sz w:val="24"/>
          <w:szCs w:val="24"/>
          <w:lang w:eastAsia="en-GB"/>
        </w:rPr>
      </w:pPr>
      <w:r w:rsidRPr="00EF3F9E">
        <w:rPr>
          <w:rFonts w:ascii="Arial" w:eastAsia="Times New Roman" w:hAnsi="Arial" w:cs="Arial"/>
          <w:i/>
          <w:iCs/>
          <w:color w:val="0B0C0C"/>
          <w:sz w:val="24"/>
          <w:szCs w:val="24"/>
          <w:lang w:eastAsia="en-GB"/>
        </w:rPr>
        <w:t>The Government propose to place a new duty on AAs to:</w:t>
      </w:r>
    </w:p>
    <w:p w14:paraId="0CB716EE" w14:textId="4498B6E2" w:rsidR="00EF3F9E" w:rsidRPr="00EF3F9E" w:rsidRDefault="00EF3F9E" w:rsidP="0081016C">
      <w:pPr>
        <w:numPr>
          <w:ilvl w:val="0"/>
          <w:numId w:val="2"/>
        </w:numPr>
        <w:shd w:val="clear" w:color="auto" w:fill="FFFFFF"/>
        <w:spacing w:after="75" w:line="240" w:lineRule="auto"/>
        <w:ind w:left="1020"/>
        <w:jc w:val="both"/>
        <w:rPr>
          <w:rFonts w:ascii="Arial" w:eastAsia="Times New Roman" w:hAnsi="Arial" w:cs="Arial"/>
          <w:i/>
          <w:iCs/>
          <w:color w:val="0B0C0C"/>
          <w:sz w:val="24"/>
          <w:szCs w:val="24"/>
          <w:lang w:eastAsia="en-GB"/>
        </w:rPr>
      </w:pPr>
      <w:r w:rsidRPr="00EF3F9E">
        <w:rPr>
          <w:rFonts w:ascii="Arial" w:eastAsia="Times New Roman" w:hAnsi="Arial" w:cs="Arial"/>
          <w:i/>
          <w:iCs/>
          <w:color w:val="0B0C0C"/>
          <w:sz w:val="24"/>
          <w:szCs w:val="24"/>
          <w:lang w:eastAsia="en-GB"/>
        </w:rPr>
        <w:t>assess their assets, liabilities, investment strategy and funding strategy against climate risks and opportunities in at least two climate scenarios. This assessment must include at least one scenario based on a global temperature rise of 2°C or lower on pre-industrial levels. This assessment must occur at least once every valuation cycle. In interim years, AAs must consider whether any changes in the fund have been substantial enough to require scenario analysis to be repeated.</w:t>
      </w:r>
    </w:p>
    <w:p w14:paraId="5873B912" w14:textId="77777777" w:rsidR="00EF3F9E" w:rsidRDefault="00EF3F9E" w:rsidP="0081016C">
      <w:pPr>
        <w:autoSpaceDE w:val="0"/>
        <w:autoSpaceDN w:val="0"/>
        <w:adjustRightInd w:val="0"/>
        <w:spacing w:after="0" w:line="240" w:lineRule="auto"/>
        <w:jc w:val="both"/>
        <w:rPr>
          <w:rFonts w:ascii="Arial" w:hAnsi="Arial" w:cs="Arial"/>
          <w:sz w:val="24"/>
          <w:szCs w:val="24"/>
        </w:rPr>
      </w:pPr>
    </w:p>
    <w:p w14:paraId="70D5F1C7" w14:textId="213052D6" w:rsidR="005B35EF" w:rsidRDefault="000445CE" w:rsidP="0081016C">
      <w:pPr>
        <w:autoSpaceDE w:val="0"/>
        <w:autoSpaceDN w:val="0"/>
        <w:adjustRightInd w:val="0"/>
        <w:spacing w:after="0" w:line="240" w:lineRule="auto"/>
        <w:jc w:val="both"/>
        <w:rPr>
          <w:rFonts w:ascii="Arial" w:hAnsi="Arial" w:cs="Arial"/>
          <w:b/>
          <w:bCs/>
          <w:sz w:val="24"/>
          <w:szCs w:val="24"/>
        </w:rPr>
      </w:pPr>
      <w:r w:rsidRPr="000445CE">
        <w:rPr>
          <w:rFonts w:ascii="Arial" w:hAnsi="Arial" w:cs="Arial"/>
          <w:b/>
          <w:bCs/>
          <w:sz w:val="24"/>
          <w:szCs w:val="24"/>
          <w:u w:val="single"/>
        </w:rPr>
        <w:t>Response</w:t>
      </w:r>
      <w:r>
        <w:rPr>
          <w:rFonts w:ascii="Arial" w:hAnsi="Arial" w:cs="Arial"/>
          <w:b/>
          <w:bCs/>
          <w:sz w:val="24"/>
          <w:szCs w:val="24"/>
        </w:rPr>
        <w:t xml:space="preserve"> </w:t>
      </w:r>
    </w:p>
    <w:p w14:paraId="55E6AD30" w14:textId="77777777" w:rsidR="0081016C" w:rsidRDefault="0081016C" w:rsidP="0081016C">
      <w:pPr>
        <w:autoSpaceDE w:val="0"/>
        <w:autoSpaceDN w:val="0"/>
        <w:adjustRightInd w:val="0"/>
        <w:spacing w:after="0" w:line="240" w:lineRule="auto"/>
        <w:jc w:val="both"/>
        <w:rPr>
          <w:rFonts w:ascii="Arial" w:hAnsi="Arial" w:cs="Arial"/>
          <w:b/>
          <w:bCs/>
          <w:sz w:val="24"/>
          <w:szCs w:val="24"/>
        </w:rPr>
      </w:pPr>
    </w:p>
    <w:p w14:paraId="46D6FCB3" w14:textId="40B81299" w:rsidR="00EE407C" w:rsidRDefault="00EE407C" w:rsidP="0081016C">
      <w:pPr>
        <w:autoSpaceDE w:val="0"/>
        <w:autoSpaceDN w:val="0"/>
        <w:adjustRightInd w:val="0"/>
        <w:spacing w:after="0" w:line="240" w:lineRule="auto"/>
        <w:jc w:val="both"/>
        <w:rPr>
          <w:rFonts w:ascii="Arial" w:hAnsi="Arial" w:cs="Arial"/>
          <w:sz w:val="24"/>
          <w:szCs w:val="24"/>
        </w:rPr>
      </w:pPr>
      <w:r w:rsidRPr="00EE407C">
        <w:rPr>
          <w:rFonts w:ascii="Arial" w:hAnsi="Arial" w:cs="Arial"/>
          <w:sz w:val="24"/>
          <w:szCs w:val="24"/>
        </w:rPr>
        <w:t>We do</w:t>
      </w:r>
      <w:r w:rsidR="000445CE">
        <w:rPr>
          <w:rFonts w:ascii="Arial" w:hAnsi="Arial" w:cs="Arial"/>
          <w:sz w:val="24"/>
          <w:szCs w:val="24"/>
        </w:rPr>
        <w:t xml:space="preserve"> not</w:t>
      </w:r>
      <w:r w:rsidRPr="00EE407C">
        <w:rPr>
          <w:rFonts w:ascii="Arial" w:hAnsi="Arial" w:cs="Arial"/>
          <w:sz w:val="24"/>
          <w:szCs w:val="24"/>
        </w:rPr>
        <w:t xml:space="preserve"> agree with the </w:t>
      </w:r>
      <w:r w:rsidR="000445CE">
        <w:rPr>
          <w:rFonts w:ascii="Arial" w:hAnsi="Arial" w:cs="Arial"/>
          <w:sz w:val="24"/>
          <w:szCs w:val="24"/>
        </w:rPr>
        <w:t xml:space="preserve">suggested </w:t>
      </w:r>
      <w:r w:rsidRPr="00EE407C">
        <w:rPr>
          <w:rFonts w:ascii="Arial" w:hAnsi="Arial" w:cs="Arial"/>
          <w:sz w:val="24"/>
          <w:szCs w:val="24"/>
        </w:rPr>
        <w:t>requirements in relation to scenario analysis</w:t>
      </w:r>
      <w:r w:rsidR="000445CE">
        <w:rPr>
          <w:rFonts w:ascii="Arial" w:hAnsi="Arial" w:cs="Arial"/>
          <w:sz w:val="24"/>
          <w:szCs w:val="24"/>
        </w:rPr>
        <w:t xml:space="preserve">, </w:t>
      </w:r>
      <w:r w:rsidR="0081016C">
        <w:rPr>
          <w:rFonts w:ascii="Arial" w:hAnsi="Arial" w:cs="Arial"/>
          <w:sz w:val="24"/>
          <w:szCs w:val="24"/>
        </w:rPr>
        <w:t>because the</w:t>
      </w:r>
      <w:r w:rsidR="000445CE">
        <w:rPr>
          <w:rFonts w:ascii="Arial" w:hAnsi="Arial" w:cs="Arial"/>
          <w:sz w:val="24"/>
          <w:szCs w:val="24"/>
        </w:rPr>
        <w:t xml:space="preserve"> </w:t>
      </w:r>
      <w:r w:rsidRPr="000445CE">
        <w:rPr>
          <w:rFonts w:ascii="Arial" w:hAnsi="Arial" w:cs="Arial"/>
          <w:sz w:val="24"/>
          <w:szCs w:val="24"/>
        </w:rPr>
        <w:t xml:space="preserve">gaps in historic data sets and low coverage, </w:t>
      </w:r>
      <w:r w:rsidR="000445CE" w:rsidRPr="000445CE">
        <w:rPr>
          <w:rFonts w:ascii="Arial" w:hAnsi="Arial" w:cs="Arial"/>
          <w:sz w:val="24"/>
          <w:szCs w:val="24"/>
        </w:rPr>
        <w:t>mean that in practice</w:t>
      </w:r>
      <w:r w:rsidRPr="000445CE">
        <w:rPr>
          <w:rFonts w:ascii="Arial" w:hAnsi="Arial" w:cs="Arial"/>
          <w:sz w:val="24"/>
          <w:szCs w:val="24"/>
        </w:rPr>
        <w:t xml:space="preserve"> the majority of quantitative</w:t>
      </w:r>
      <w:r w:rsidR="000445CE" w:rsidRPr="000445CE">
        <w:rPr>
          <w:rFonts w:ascii="Arial" w:hAnsi="Arial" w:cs="Arial"/>
          <w:sz w:val="24"/>
          <w:szCs w:val="24"/>
        </w:rPr>
        <w:t xml:space="preserve"> </w:t>
      </w:r>
      <w:r w:rsidRPr="000445CE">
        <w:rPr>
          <w:rFonts w:ascii="Arial" w:hAnsi="Arial" w:cs="Arial"/>
          <w:sz w:val="24"/>
          <w:szCs w:val="24"/>
        </w:rPr>
        <w:t>scenario analysis modelling techniques do not yield actionable insights which are accessible to</w:t>
      </w:r>
      <w:r w:rsidR="000445CE" w:rsidRPr="000445CE">
        <w:rPr>
          <w:rFonts w:ascii="Arial" w:hAnsi="Arial" w:cs="Arial"/>
          <w:sz w:val="24"/>
          <w:szCs w:val="24"/>
        </w:rPr>
        <w:t xml:space="preserve"> </w:t>
      </w:r>
      <w:r w:rsidRPr="000445CE">
        <w:rPr>
          <w:rFonts w:ascii="Arial" w:hAnsi="Arial" w:cs="Arial"/>
          <w:sz w:val="24"/>
          <w:szCs w:val="24"/>
        </w:rPr>
        <w:t xml:space="preserve">non-specialists and </w:t>
      </w:r>
      <w:r w:rsidR="000445CE" w:rsidRPr="000445CE">
        <w:rPr>
          <w:rFonts w:ascii="Arial" w:hAnsi="Arial" w:cs="Arial"/>
          <w:sz w:val="24"/>
          <w:szCs w:val="24"/>
        </w:rPr>
        <w:t>hence help to</w:t>
      </w:r>
      <w:r w:rsidRPr="000445CE">
        <w:rPr>
          <w:rFonts w:ascii="Arial" w:hAnsi="Arial" w:cs="Arial"/>
          <w:sz w:val="24"/>
          <w:szCs w:val="24"/>
        </w:rPr>
        <w:t xml:space="preserve"> inform </w:t>
      </w:r>
      <w:r w:rsidR="000445CE" w:rsidRPr="000445CE">
        <w:rPr>
          <w:rFonts w:ascii="Arial" w:hAnsi="Arial" w:cs="Arial"/>
          <w:sz w:val="24"/>
          <w:szCs w:val="24"/>
        </w:rPr>
        <w:t>our Pension Fund C</w:t>
      </w:r>
      <w:r w:rsidRPr="000445CE">
        <w:rPr>
          <w:rFonts w:ascii="Arial" w:hAnsi="Arial" w:cs="Arial"/>
          <w:sz w:val="24"/>
          <w:szCs w:val="24"/>
        </w:rPr>
        <w:t>ommittee</w:t>
      </w:r>
      <w:r w:rsidR="000445CE" w:rsidRPr="000445CE">
        <w:rPr>
          <w:rFonts w:ascii="Arial" w:hAnsi="Arial" w:cs="Arial"/>
          <w:sz w:val="24"/>
          <w:szCs w:val="24"/>
        </w:rPr>
        <w:t>’s</w:t>
      </w:r>
      <w:r w:rsidRPr="000445CE">
        <w:rPr>
          <w:rFonts w:ascii="Arial" w:hAnsi="Arial" w:cs="Arial"/>
          <w:sz w:val="24"/>
          <w:szCs w:val="24"/>
        </w:rPr>
        <w:t xml:space="preserve"> investment and funding decisions</w:t>
      </w:r>
      <w:r w:rsidR="000445CE" w:rsidRPr="000445CE">
        <w:rPr>
          <w:rFonts w:ascii="Arial" w:hAnsi="Arial" w:cs="Arial"/>
          <w:sz w:val="24"/>
          <w:szCs w:val="24"/>
        </w:rPr>
        <w:t xml:space="preserve">. If that is the case the requirements will simply be an </w:t>
      </w:r>
      <w:r w:rsidRPr="000445CE">
        <w:rPr>
          <w:rFonts w:ascii="Arial" w:hAnsi="Arial" w:cs="Arial"/>
          <w:sz w:val="24"/>
          <w:szCs w:val="24"/>
        </w:rPr>
        <w:t>expensive reporting exercise for AAs.</w:t>
      </w:r>
    </w:p>
    <w:p w14:paraId="6AC7EC3E" w14:textId="77777777" w:rsidR="000445CE" w:rsidRPr="000445CE" w:rsidRDefault="000445CE" w:rsidP="0081016C">
      <w:pPr>
        <w:pStyle w:val="ListParagraph"/>
        <w:autoSpaceDE w:val="0"/>
        <w:autoSpaceDN w:val="0"/>
        <w:adjustRightInd w:val="0"/>
        <w:spacing w:after="0" w:line="240" w:lineRule="auto"/>
        <w:jc w:val="both"/>
        <w:rPr>
          <w:rFonts w:ascii="Arial" w:hAnsi="Arial" w:cs="Arial"/>
          <w:sz w:val="24"/>
          <w:szCs w:val="24"/>
        </w:rPr>
      </w:pPr>
    </w:p>
    <w:p w14:paraId="12C5F984" w14:textId="7247EC60" w:rsidR="00EE407C" w:rsidRPr="00EE407C" w:rsidRDefault="000445CE" w:rsidP="008101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One option possible approach could be to place a requirements initially on </w:t>
      </w:r>
      <w:r w:rsidR="0081016C">
        <w:rPr>
          <w:rFonts w:ascii="Arial" w:hAnsi="Arial" w:cs="Arial"/>
          <w:sz w:val="24"/>
          <w:szCs w:val="24"/>
        </w:rPr>
        <w:t>investment pools</w:t>
      </w:r>
      <w:r>
        <w:rPr>
          <w:rFonts w:ascii="Arial" w:hAnsi="Arial" w:cs="Arial"/>
          <w:sz w:val="24"/>
          <w:szCs w:val="24"/>
        </w:rPr>
        <w:t xml:space="preserve"> (i</w:t>
      </w:r>
      <w:r w:rsidR="00EE407C" w:rsidRPr="00EE407C">
        <w:rPr>
          <w:rFonts w:ascii="Arial" w:hAnsi="Arial" w:cs="Arial"/>
          <w:sz w:val="24"/>
          <w:szCs w:val="24"/>
        </w:rPr>
        <w:t>n their capacity as</w:t>
      </w:r>
      <w:r>
        <w:rPr>
          <w:rFonts w:ascii="Arial" w:hAnsi="Arial" w:cs="Arial"/>
          <w:sz w:val="24"/>
          <w:szCs w:val="24"/>
        </w:rPr>
        <w:t xml:space="preserve"> </w:t>
      </w:r>
      <w:r w:rsidR="00EE407C" w:rsidRPr="00EE407C">
        <w:rPr>
          <w:rFonts w:ascii="Arial" w:hAnsi="Arial" w:cs="Arial"/>
          <w:sz w:val="24"/>
          <w:szCs w:val="24"/>
        </w:rPr>
        <w:t xml:space="preserve">asset managers </w:t>
      </w:r>
      <w:r w:rsidR="008A5D37">
        <w:rPr>
          <w:rFonts w:ascii="Arial" w:hAnsi="Arial" w:cs="Arial"/>
          <w:sz w:val="24"/>
          <w:szCs w:val="24"/>
        </w:rPr>
        <w:t xml:space="preserve">) </w:t>
      </w:r>
      <w:r w:rsidR="00EE407C" w:rsidRPr="00EE407C">
        <w:rPr>
          <w:rFonts w:ascii="Arial" w:hAnsi="Arial" w:cs="Arial"/>
          <w:sz w:val="24"/>
          <w:szCs w:val="24"/>
        </w:rPr>
        <w:t xml:space="preserve">and </w:t>
      </w:r>
      <w:r w:rsidR="008A5D37">
        <w:rPr>
          <w:rFonts w:ascii="Arial" w:hAnsi="Arial" w:cs="Arial"/>
          <w:sz w:val="24"/>
          <w:szCs w:val="24"/>
        </w:rPr>
        <w:t xml:space="preserve">encourage </w:t>
      </w:r>
      <w:r w:rsidR="00EE407C" w:rsidRPr="00EE407C">
        <w:rPr>
          <w:rFonts w:ascii="Arial" w:hAnsi="Arial" w:cs="Arial"/>
          <w:sz w:val="24"/>
          <w:szCs w:val="24"/>
        </w:rPr>
        <w:t>AAs</w:t>
      </w:r>
      <w:r w:rsidR="008A5D37">
        <w:rPr>
          <w:rFonts w:ascii="Arial" w:hAnsi="Arial" w:cs="Arial"/>
          <w:sz w:val="24"/>
          <w:szCs w:val="24"/>
        </w:rPr>
        <w:t xml:space="preserve"> to work with their pools (and investment managers for non-pooled assets) </w:t>
      </w:r>
      <w:r w:rsidR="00EE407C" w:rsidRPr="00EE407C">
        <w:rPr>
          <w:rFonts w:ascii="Arial" w:hAnsi="Arial" w:cs="Arial"/>
          <w:sz w:val="24"/>
          <w:szCs w:val="24"/>
        </w:rPr>
        <w:t>to understand how</w:t>
      </w:r>
    </w:p>
    <w:p w14:paraId="770F6B02" w14:textId="21BDF07A" w:rsidR="00EE407C" w:rsidRDefault="00EE407C" w:rsidP="0081016C">
      <w:pPr>
        <w:autoSpaceDE w:val="0"/>
        <w:autoSpaceDN w:val="0"/>
        <w:adjustRightInd w:val="0"/>
        <w:spacing w:after="0" w:line="240" w:lineRule="auto"/>
        <w:jc w:val="both"/>
        <w:rPr>
          <w:rFonts w:ascii="Arial" w:hAnsi="Arial" w:cs="Arial"/>
          <w:sz w:val="24"/>
          <w:szCs w:val="24"/>
        </w:rPr>
      </w:pPr>
      <w:r w:rsidRPr="00EE407C">
        <w:rPr>
          <w:rFonts w:ascii="Arial" w:hAnsi="Arial" w:cs="Arial"/>
          <w:sz w:val="24"/>
          <w:szCs w:val="24"/>
        </w:rPr>
        <w:t>specific investment strategies are exposed to transition and physical risks under a range of</w:t>
      </w:r>
      <w:r w:rsidR="008A5D37">
        <w:rPr>
          <w:rFonts w:ascii="Arial" w:hAnsi="Arial" w:cs="Arial"/>
          <w:sz w:val="24"/>
          <w:szCs w:val="24"/>
        </w:rPr>
        <w:t xml:space="preserve"> </w:t>
      </w:r>
      <w:r w:rsidRPr="00EE407C">
        <w:rPr>
          <w:rFonts w:ascii="Arial" w:hAnsi="Arial" w:cs="Arial"/>
          <w:sz w:val="24"/>
          <w:szCs w:val="24"/>
        </w:rPr>
        <w:t>different climate scenarios and timeframes.</w:t>
      </w:r>
    </w:p>
    <w:p w14:paraId="0EBF2DD3" w14:textId="77777777" w:rsidR="008A5D37" w:rsidRPr="00EE407C" w:rsidRDefault="008A5D37" w:rsidP="0081016C">
      <w:pPr>
        <w:autoSpaceDE w:val="0"/>
        <w:autoSpaceDN w:val="0"/>
        <w:adjustRightInd w:val="0"/>
        <w:spacing w:after="0" w:line="240" w:lineRule="auto"/>
        <w:jc w:val="both"/>
        <w:rPr>
          <w:rFonts w:ascii="Arial" w:hAnsi="Arial" w:cs="Arial"/>
          <w:sz w:val="24"/>
          <w:szCs w:val="24"/>
        </w:rPr>
      </w:pPr>
    </w:p>
    <w:p w14:paraId="08E1DF83" w14:textId="18378CB8" w:rsidR="00EE407C" w:rsidRDefault="008A5D37" w:rsidP="008101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approach would allow </w:t>
      </w:r>
      <w:r w:rsidR="00EE407C" w:rsidRPr="00EE407C">
        <w:rPr>
          <w:rFonts w:ascii="Arial" w:hAnsi="Arial" w:cs="Arial"/>
          <w:sz w:val="24"/>
          <w:szCs w:val="24"/>
        </w:rPr>
        <w:t>DLUHC to revisit proposals in relation to scenario analysis once AA’s have been</w:t>
      </w:r>
      <w:r>
        <w:rPr>
          <w:rFonts w:ascii="Arial" w:hAnsi="Arial" w:cs="Arial"/>
          <w:sz w:val="24"/>
          <w:szCs w:val="24"/>
        </w:rPr>
        <w:t xml:space="preserve"> </w:t>
      </w:r>
      <w:r w:rsidR="00EE407C" w:rsidRPr="00EE407C">
        <w:rPr>
          <w:rFonts w:ascii="Arial" w:hAnsi="Arial" w:cs="Arial"/>
          <w:sz w:val="24"/>
          <w:szCs w:val="24"/>
        </w:rPr>
        <w:t>able to develop further expertise on climate risks</w:t>
      </w:r>
      <w:r>
        <w:rPr>
          <w:rFonts w:ascii="Arial" w:hAnsi="Arial" w:cs="Arial"/>
          <w:sz w:val="24"/>
          <w:szCs w:val="24"/>
        </w:rPr>
        <w:t xml:space="preserve"> and have </w:t>
      </w:r>
      <w:r w:rsidR="00EE407C" w:rsidRPr="00EE407C">
        <w:rPr>
          <w:rFonts w:ascii="Arial" w:hAnsi="Arial" w:cs="Arial"/>
          <w:sz w:val="24"/>
          <w:szCs w:val="24"/>
        </w:rPr>
        <w:t xml:space="preserve">established processes to </w:t>
      </w:r>
      <w:r>
        <w:rPr>
          <w:rFonts w:ascii="Arial" w:hAnsi="Arial" w:cs="Arial"/>
          <w:sz w:val="24"/>
          <w:szCs w:val="24"/>
        </w:rPr>
        <w:t xml:space="preserve">work with investment pools and advisors. </w:t>
      </w:r>
    </w:p>
    <w:p w14:paraId="261E3C52" w14:textId="77777777" w:rsidR="008A5D37" w:rsidRPr="00EE407C" w:rsidRDefault="008A5D37" w:rsidP="0081016C">
      <w:pPr>
        <w:autoSpaceDE w:val="0"/>
        <w:autoSpaceDN w:val="0"/>
        <w:adjustRightInd w:val="0"/>
        <w:spacing w:after="0" w:line="240" w:lineRule="auto"/>
        <w:jc w:val="both"/>
        <w:rPr>
          <w:rFonts w:ascii="Arial" w:hAnsi="Arial" w:cs="Arial"/>
          <w:sz w:val="24"/>
          <w:szCs w:val="24"/>
        </w:rPr>
      </w:pPr>
    </w:p>
    <w:p w14:paraId="6A2E6FE6" w14:textId="77777777" w:rsidR="008A5D37" w:rsidRDefault="008A5D37" w:rsidP="0081016C">
      <w:pPr>
        <w:autoSpaceDE w:val="0"/>
        <w:autoSpaceDN w:val="0"/>
        <w:adjustRightInd w:val="0"/>
        <w:spacing w:after="0" w:line="240" w:lineRule="auto"/>
        <w:jc w:val="both"/>
        <w:rPr>
          <w:rFonts w:ascii="Arial" w:hAnsi="Arial" w:cs="Arial"/>
          <w:b/>
          <w:bCs/>
          <w:sz w:val="24"/>
          <w:szCs w:val="24"/>
        </w:rPr>
      </w:pPr>
    </w:p>
    <w:p w14:paraId="399AAD90" w14:textId="0B94E554" w:rsidR="008A5D37" w:rsidRDefault="00EE407C" w:rsidP="0081016C">
      <w:pPr>
        <w:autoSpaceDE w:val="0"/>
        <w:autoSpaceDN w:val="0"/>
        <w:adjustRightInd w:val="0"/>
        <w:spacing w:after="0" w:line="240" w:lineRule="auto"/>
        <w:jc w:val="both"/>
        <w:rPr>
          <w:rFonts w:ascii="Arial" w:hAnsi="Arial" w:cs="Arial"/>
          <w:b/>
          <w:bCs/>
          <w:sz w:val="24"/>
          <w:szCs w:val="24"/>
        </w:rPr>
      </w:pPr>
      <w:r w:rsidRPr="00EE407C">
        <w:rPr>
          <w:rFonts w:ascii="Arial" w:hAnsi="Arial" w:cs="Arial"/>
          <w:b/>
          <w:bCs/>
          <w:sz w:val="24"/>
          <w:szCs w:val="24"/>
        </w:rPr>
        <w:t>Question 4: Do you agree with our proposed requirements in relation to risk management?</w:t>
      </w:r>
    </w:p>
    <w:p w14:paraId="32296A1A" w14:textId="44F976CA" w:rsidR="008A5D37" w:rsidRPr="008A5D37" w:rsidRDefault="008A5D37" w:rsidP="0081016C">
      <w:pPr>
        <w:shd w:val="clear" w:color="auto" w:fill="FFFFFF"/>
        <w:spacing w:before="300" w:after="0" w:line="240" w:lineRule="auto"/>
        <w:jc w:val="both"/>
        <w:rPr>
          <w:rFonts w:ascii="Arial" w:eastAsia="Times New Roman" w:hAnsi="Arial" w:cs="Arial"/>
          <w:i/>
          <w:iCs/>
          <w:color w:val="0B0C0C"/>
          <w:sz w:val="24"/>
          <w:szCs w:val="24"/>
          <w:lang w:eastAsia="en-GB"/>
        </w:rPr>
      </w:pPr>
      <w:r>
        <w:rPr>
          <w:rFonts w:ascii="Arial" w:eastAsia="Times New Roman" w:hAnsi="Arial" w:cs="Arial"/>
          <w:i/>
          <w:iCs/>
          <w:color w:val="0B0C0C"/>
          <w:sz w:val="24"/>
          <w:szCs w:val="24"/>
          <w:lang w:eastAsia="en-GB"/>
        </w:rPr>
        <w:t xml:space="preserve">The </w:t>
      </w:r>
      <w:r w:rsidRPr="008A5D37">
        <w:rPr>
          <w:rFonts w:ascii="Arial" w:eastAsia="Times New Roman" w:hAnsi="Arial" w:cs="Arial"/>
          <w:i/>
          <w:iCs/>
          <w:color w:val="0B0C0C"/>
          <w:sz w:val="24"/>
          <w:szCs w:val="24"/>
          <w:lang w:eastAsia="en-GB"/>
        </w:rPr>
        <w:t>proposed requirements are for AAs to:</w:t>
      </w:r>
    </w:p>
    <w:p w14:paraId="79D84733" w14:textId="77777777" w:rsidR="008A5D37" w:rsidRPr="008A5D37" w:rsidRDefault="008A5D37" w:rsidP="0081016C">
      <w:pPr>
        <w:numPr>
          <w:ilvl w:val="0"/>
          <w:numId w:val="10"/>
        </w:numPr>
        <w:shd w:val="clear" w:color="auto" w:fill="FFFFFF"/>
        <w:spacing w:after="75" w:line="240" w:lineRule="auto"/>
        <w:ind w:left="1020"/>
        <w:jc w:val="both"/>
        <w:rPr>
          <w:rFonts w:ascii="Arial" w:eastAsia="Times New Roman" w:hAnsi="Arial" w:cs="Arial"/>
          <w:i/>
          <w:iCs/>
          <w:color w:val="0B0C0C"/>
          <w:sz w:val="24"/>
          <w:szCs w:val="24"/>
          <w:lang w:eastAsia="en-GB"/>
        </w:rPr>
      </w:pPr>
      <w:r w:rsidRPr="008A5D37">
        <w:rPr>
          <w:rFonts w:ascii="Arial" w:eastAsia="Times New Roman" w:hAnsi="Arial" w:cs="Arial"/>
          <w:i/>
          <w:iCs/>
          <w:color w:val="0B0C0C"/>
          <w:sz w:val="24"/>
          <w:szCs w:val="24"/>
          <w:lang w:eastAsia="en-GB"/>
        </w:rPr>
        <w:t>Establish and maintain processes for the purpose of enabling them to identify and assess climate-related risks.</w:t>
      </w:r>
    </w:p>
    <w:p w14:paraId="793074F9" w14:textId="77777777" w:rsidR="008A5D37" w:rsidRPr="008A5D37" w:rsidRDefault="008A5D37" w:rsidP="0081016C">
      <w:pPr>
        <w:numPr>
          <w:ilvl w:val="0"/>
          <w:numId w:val="10"/>
        </w:numPr>
        <w:shd w:val="clear" w:color="auto" w:fill="FFFFFF"/>
        <w:spacing w:after="75" w:line="240" w:lineRule="auto"/>
        <w:ind w:left="1020"/>
        <w:jc w:val="both"/>
        <w:rPr>
          <w:rFonts w:ascii="Arial" w:eastAsia="Times New Roman" w:hAnsi="Arial" w:cs="Arial"/>
          <w:i/>
          <w:iCs/>
          <w:color w:val="0B0C0C"/>
          <w:sz w:val="24"/>
          <w:szCs w:val="24"/>
          <w:lang w:eastAsia="en-GB"/>
        </w:rPr>
      </w:pPr>
      <w:r w:rsidRPr="008A5D37">
        <w:rPr>
          <w:rFonts w:ascii="Arial" w:eastAsia="Times New Roman" w:hAnsi="Arial" w:cs="Arial"/>
          <w:i/>
          <w:iCs/>
          <w:color w:val="0B0C0C"/>
          <w:sz w:val="24"/>
          <w:szCs w:val="24"/>
          <w:lang w:eastAsia="en-GB"/>
        </w:rPr>
        <w:lastRenderedPageBreak/>
        <w:t>Establish and maintain processes for the purpose of enabling them to effectively manage climate-related risks.</w:t>
      </w:r>
    </w:p>
    <w:p w14:paraId="530461A0" w14:textId="77777777" w:rsidR="008A5D37" w:rsidRPr="008A5D37" w:rsidRDefault="008A5D37" w:rsidP="0081016C">
      <w:pPr>
        <w:numPr>
          <w:ilvl w:val="0"/>
          <w:numId w:val="10"/>
        </w:numPr>
        <w:shd w:val="clear" w:color="auto" w:fill="FFFFFF"/>
        <w:spacing w:after="75" w:line="240" w:lineRule="auto"/>
        <w:ind w:left="1020"/>
        <w:jc w:val="both"/>
        <w:rPr>
          <w:rFonts w:ascii="Arial" w:eastAsia="Times New Roman" w:hAnsi="Arial" w:cs="Arial"/>
          <w:i/>
          <w:iCs/>
          <w:color w:val="0B0C0C"/>
          <w:sz w:val="24"/>
          <w:szCs w:val="24"/>
          <w:lang w:eastAsia="en-GB"/>
        </w:rPr>
      </w:pPr>
      <w:r w:rsidRPr="008A5D37">
        <w:rPr>
          <w:rFonts w:ascii="Arial" w:eastAsia="Times New Roman" w:hAnsi="Arial" w:cs="Arial"/>
          <w:i/>
          <w:iCs/>
          <w:color w:val="0B0C0C"/>
          <w:sz w:val="24"/>
          <w:szCs w:val="24"/>
          <w:lang w:eastAsia="en-GB"/>
        </w:rPr>
        <w:t>Ensure, on an ongoing basis, climate-related risk management processes are integrated into their overall risk management.</w:t>
      </w:r>
    </w:p>
    <w:p w14:paraId="50429052" w14:textId="77777777" w:rsidR="008A5D37" w:rsidRDefault="008A5D37" w:rsidP="0081016C">
      <w:pPr>
        <w:autoSpaceDE w:val="0"/>
        <w:autoSpaceDN w:val="0"/>
        <w:adjustRightInd w:val="0"/>
        <w:spacing w:after="0" w:line="240" w:lineRule="auto"/>
        <w:jc w:val="both"/>
        <w:rPr>
          <w:rFonts w:ascii="Arial" w:hAnsi="Arial" w:cs="Arial"/>
          <w:b/>
          <w:bCs/>
          <w:sz w:val="24"/>
          <w:szCs w:val="24"/>
        </w:rPr>
      </w:pPr>
    </w:p>
    <w:p w14:paraId="46763FE3" w14:textId="77777777" w:rsidR="008A5D37" w:rsidRDefault="008A5D37" w:rsidP="0081016C">
      <w:pPr>
        <w:autoSpaceDE w:val="0"/>
        <w:autoSpaceDN w:val="0"/>
        <w:adjustRightInd w:val="0"/>
        <w:spacing w:after="0" w:line="240" w:lineRule="auto"/>
        <w:jc w:val="both"/>
        <w:rPr>
          <w:rFonts w:ascii="Arial" w:hAnsi="Arial" w:cs="Arial"/>
          <w:b/>
          <w:bCs/>
          <w:sz w:val="24"/>
          <w:szCs w:val="24"/>
        </w:rPr>
      </w:pPr>
    </w:p>
    <w:p w14:paraId="77DE2B4E" w14:textId="77777777" w:rsidR="0081016C" w:rsidRDefault="008A5D37" w:rsidP="0081016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u w:val="single"/>
        </w:rPr>
        <w:t>Response</w:t>
      </w:r>
      <w:r>
        <w:rPr>
          <w:rFonts w:ascii="Arial" w:hAnsi="Arial" w:cs="Arial"/>
          <w:sz w:val="24"/>
          <w:szCs w:val="24"/>
        </w:rPr>
        <w:t xml:space="preserve">  </w:t>
      </w:r>
    </w:p>
    <w:p w14:paraId="3D77249D" w14:textId="6B069DBC" w:rsidR="005B35EF" w:rsidRDefault="008A5D37" w:rsidP="008101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14:paraId="5F7B496E" w14:textId="2E8EF5C4" w:rsidR="00EE407C" w:rsidRDefault="008A5D37" w:rsidP="008101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w:t>
      </w:r>
      <w:r w:rsidR="00EE407C" w:rsidRPr="00EE407C">
        <w:rPr>
          <w:rFonts w:ascii="Arial" w:hAnsi="Arial" w:cs="Arial"/>
          <w:sz w:val="24"/>
          <w:szCs w:val="24"/>
        </w:rPr>
        <w:t xml:space="preserve">e agree </w:t>
      </w:r>
      <w:r>
        <w:rPr>
          <w:rFonts w:ascii="Arial" w:hAnsi="Arial" w:cs="Arial"/>
          <w:sz w:val="24"/>
          <w:szCs w:val="24"/>
        </w:rPr>
        <w:t xml:space="preserve">in principle </w:t>
      </w:r>
      <w:r w:rsidR="00EE407C" w:rsidRPr="00EE407C">
        <w:rPr>
          <w:rFonts w:ascii="Arial" w:hAnsi="Arial" w:cs="Arial"/>
          <w:sz w:val="24"/>
          <w:szCs w:val="24"/>
        </w:rPr>
        <w:t>with the proposed requirements.</w:t>
      </w:r>
    </w:p>
    <w:p w14:paraId="480592CC" w14:textId="77777777" w:rsidR="008A5D37" w:rsidRPr="00EE407C" w:rsidRDefault="008A5D37" w:rsidP="0081016C">
      <w:pPr>
        <w:autoSpaceDE w:val="0"/>
        <w:autoSpaceDN w:val="0"/>
        <w:adjustRightInd w:val="0"/>
        <w:spacing w:after="0" w:line="240" w:lineRule="auto"/>
        <w:jc w:val="both"/>
        <w:rPr>
          <w:rFonts w:ascii="Arial" w:hAnsi="Arial" w:cs="Arial"/>
          <w:sz w:val="24"/>
          <w:szCs w:val="24"/>
        </w:rPr>
      </w:pPr>
    </w:p>
    <w:p w14:paraId="379762C4" w14:textId="77777777" w:rsidR="008A5D37" w:rsidRDefault="00EE407C" w:rsidP="0081016C">
      <w:pPr>
        <w:autoSpaceDE w:val="0"/>
        <w:autoSpaceDN w:val="0"/>
        <w:adjustRightInd w:val="0"/>
        <w:spacing w:after="0" w:line="240" w:lineRule="auto"/>
        <w:jc w:val="both"/>
        <w:rPr>
          <w:rFonts w:ascii="Arial" w:hAnsi="Arial" w:cs="Arial"/>
          <w:b/>
          <w:bCs/>
          <w:sz w:val="24"/>
          <w:szCs w:val="24"/>
        </w:rPr>
      </w:pPr>
      <w:r w:rsidRPr="00EE407C">
        <w:rPr>
          <w:rFonts w:ascii="Arial" w:hAnsi="Arial" w:cs="Arial"/>
          <w:b/>
          <w:bCs/>
          <w:sz w:val="24"/>
          <w:szCs w:val="24"/>
        </w:rPr>
        <w:t>Question 5: Do you agree with our proposed requirements in relation to metrics?</w:t>
      </w:r>
    </w:p>
    <w:p w14:paraId="4308D613" w14:textId="77777777" w:rsidR="008A5D37" w:rsidRDefault="008A5D37" w:rsidP="0081016C">
      <w:pPr>
        <w:autoSpaceDE w:val="0"/>
        <w:autoSpaceDN w:val="0"/>
        <w:adjustRightInd w:val="0"/>
        <w:spacing w:after="0" w:line="240" w:lineRule="auto"/>
        <w:jc w:val="both"/>
        <w:rPr>
          <w:rFonts w:ascii="Arial" w:hAnsi="Arial" w:cs="Arial"/>
          <w:b/>
          <w:bCs/>
          <w:sz w:val="24"/>
          <w:szCs w:val="24"/>
        </w:rPr>
      </w:pPr>
    </w:p>
    <w:p w14:paraId="01BF1456" w14:textId="0A2F185F" w:rsidR="008A5D37" w:rsidRPr="008A5D37" w:rsidRDefault="008A5D37" w:rsidP="0081016C">
      <w:pPr>
        <w:pStyle w:val="NormalWeb"/>
        <w:numPr>
          <w:ilvl w:val="0"/>
          <w:numId w:val="13"/>
        </w:numPr>
        <w:shd w:val="clear" w:color="auto" w:fill="FFFFFF"/>
        <w:spacing w:before="75" w:beforeAutospacing="0" w:after="0" w:afterAutospacing="0"/>
        <w:jc w:val="both"/>
        <w:rPr>
          <w:rFonts w:ascii="Arial" w:hAnsi="Arial" w:cs="Arial"/>
          <w:i/>
          <w:iCs/>
          <w:color w:val="0B0C0C"/>
        </w:rPr>
      </w:pPr>
      <w:r>
        <w:rPr>
          <w:rFonts w:ascii="Arial" w:hAnsi="Arial" w:cs="Arial"/>
          <w:i/>
          <w:iCs/>
          <w:color w:val="0B0C0C"/>
        </w:rPr>
        <w:t xml:space="preserve">The Government </w:t>
      </w:r>
      <w:r w:rsidRPr="008A5D37">
        <w:rPr>
          <w:rFonts w:ascii="Arial" w:hAnsi="Arial" w:cs="Arial"/>
          <w:i/>
          <w:iCs/>
          <w:color w:val="0B0C0C"/>
        </w:rPr>
        <w:t>propose</w:t>
      </w:r>
      <w:r>
        <w:rPr>
          <w:rFonts w:ascii="Arial" w:hAnsi="Arial" w:cs="Arial"/>
          <w:i/>
          <w:iCs/>
          <w:color w:val="0B0C0C"/>
        </w:rPr>
        <w:t>s</w:t>
      </w:r>
      <w:r w:rsidRPr="008A5D37">
        <w:rPr>
          <w:rFonts w:ascii="Arial" w:hAnsi="Arial" w:cs="Arial"/>
          <w:i/>
          <w:iCs/>
          <w:color w:val="0B0C0C"/>
        </w:rPr>
        <w:t xml:space="preserve"> to require AAs to calculate and report the following metrics:</w:t>
      </w:r>
    </w:p>
    <w:p w14:paraId="1A7BD374" w14:textId="77777777" w:rsidR="008A5D37" w:rsidRPr="008A5D37" w:rsidRDefault="008A5D37" w:rsidP="0081016C">
      <w:pPr>
        <w:pStyle w:val="NormalWeb"/>
        <w:numPr>
          <w:ilvl w:val="0"/>
          <w:numId w:val="11"/>
        </w:numPr>
        <w:shd w:val="clear" w:color="auto" w:fill="FFFFFF"/>
        <w:spacing w:before="0" w:beforeAutospacing="0" w:after="0" w:afterAutospacing="0"/>
        <w:ind w:left="1020"/>
        <w:jc w:val="both"/>
        <w:rPr>
          <w:rFonts w:ascii="Arial" w:hAnsi="Arial" w:cs="Arial"/>
          <w:i/>
          <w:iCs/>
          <w:color w:val="0B0C0C"/>
        </w:rPr>
      </w:pPr>
      <w:r w:rsidRPr="008A5D37">
        <w:rPr>
          <w:rFonts w:ascii="Arial" w:hAnsi="Arial" w:cs="Arial"/>
          <w:i/>
          <w:iCs/>
          <w:color w:val="0B0C0C"/>
        </w:rPr>
        <w:t>Metric 1 (absolute emissions metric) - Total Carbon Emissions, which includes the Scope 1, 2 and 3 emissions reported separately, as well as the sum of the three.</w:t>
      </w:r>
    </w:p>
    <w:p w14:paraId="1B6BC311" w14:textId="77777777" w:rsidR="008A5D37" w:rsidRPr="008A5D37" w:rsidRDefault="008A5D37" w:rsidP="0081016C">
      <w:pPr>
        <w:pStyle w:val="NormalWeb"/>
        <w:numPr>
          <w:ilvl w:val="0"/>
          <w:numId w:val="11"/>
        </w:numPr>
        <w:shd w:val="clear" w:color="auto" w:fill="FFFFFF"/>
        <w:spacing w:before="0" w:beforeAutospacing="0" w:after="0" w:afterAutospacing="0"/>
        <w:ind w:left="1020"/>
        <w:jc w:val="both"/>
        <w:rPr>
          <w:rFonts w:ascii="Arial" w:hAnsi="Arial" w:cs="Arial"/>
          <w:i/>
          <w:iCs/>
          <w:color w:val="0B0C0C"/>
        </w:rPr>
      </w:pPr>
      <w:r w:rsidRPr="008A5D37">
        <w:rPr>
          <w:rFonts w:ascii="Arial" w:hAnsi="Arial" w:cs="Arial"/>
          <w:i/>
          <w:iCs/>
          <w:color w:val="0B0C0C"/>
        </w:rPr>
        <w:t>Metric 2 (emissions intensity metric) - Carbon Footprint. This is Carbon Emissions divided by the total assets of the fund to which the data relates. It should be calculated separately for Scope 1, Scope 2 and Scope 3 emissions.</w:t>
      </w:r>
    </w:p>
    <w:p w14:paraId="102716F4" w14:textId="77777777" w:rsidR="008A5D37" w:rsidRPr="008A5D37" w:rsidRDefault="008A5D37" w:rsidP="0081016C">
      <w:pPr>
        <w:pStyle w:val="NormalWeb"/>
        <w:numPr>
          <w:ilvl w:val="0"/>
          <w:numId w:val="11"/>
        </w:numPr>
        <w:shd w:val="clear" w:color="auto" w:fill="FFFFFF"/>
        <w:spacing w:before="0" w:beforeAutospacing="0" w:after="0" w:afterAutospacing="0"/>
        <w:ind w:left="1020"/>
        <w:jc w:val="both"/>
        <w:rPr>
          <w:rFonts w:ascii="Arial" w:hAnsi="Arial" w:cs="Arial"/>
          <w:i/>
          <w:iCs/>
          <w:color w:val="0B0C0C"/>
        </w:rPr>
      </w:pPr>
      <w:r w:rsidRPr="008A5D37">
        <w:rPr>
          <w:rFonts w:ascii="Arial" w:hAnsi="Arial" w:cs="Arial"/>
          <w:i/>
          <w:iCs/>
          <w:color w:val="0B0C0C"/>
        </w:rPr>
        <w:t>Metric 3 (data quality metric) – the percentage of assets for which Scope 1, 2 and 3 emissions are verified, reported, estimated or unavailable, in line with the GHG Protocol.</w:t>
      </w:r>
    </w:p>
    <w:p w14:paraId="46A855D3" w14:textId="77777777" w:rsidR="008A5D37" w:rsidRPr="008A5D37" w:rsidRDefault="008A5D37" w:rsidP="0081016C">
      <w:pPr>
        <w:pStyle w:val="NormalWeb"/>
        <w:numPr>
          <w:ilvl w:val="0"/>
          <w:numId w:val="11"/>
        </w:numPr>
        <w:shd w:val="clear" w:color="auto" w:fill="FFFFFF"/>
        <w:spacing w:before="0" w:beforeAutospacing="0" w:after="0" w:afterAutospacing="0"/>
        <w:ind w:left="1020"/>
        <w:jc w:val="both"/>
        <w:rPr>
          <w:rFonts w:ascii="Arial" w:hAnsi="Arial" w:cs="Arial"/>
          <w:i/>
          <w:iCs/>
          <w:color w:val="0B0C0C"/>
        </w:rPr>
      </w:pPr>
      <w:r w:rsidRPr="008A5D37">
        <w:rPr>
          <w:rFonts w:ascii="Arial" w:hAnsi="Arial" w:cs="Arial"/>
          <w:i/>
          <w:iCs/>
          <w:color w:val="0B0C0C"/>
        </w:rPr>
        <w:t>Metric 4 (Paris Alignment Metric) – the percentage of the fund’s assets for which a public Paris aligned commitment has been made, i.e. net zero by 2050.</w:t>
      </w:r>
    </w:p>
    <w:p w14:paraId="42F1488F" w14:textId="71F20375" w:rsidR="008A5D37" w:rsidRPr="008A5D37" w:rsidRDefault="008A5D37" w:rsidP="0081016C">
      <w:pPr>
        <w:pStyle w:val="NormalWeb"/>
        <w:numPr>
          <w:ilvl w:val="0"/>
          <w:numId w:val="13"/>
        </w:numPr>
        <w:shd w:val="clear" w:color="auto" w:fill="FFFFFF"/>
        <w:spacing w:before="300" w:beforeAutospacing="0" w:after="300" w:afterAutospacing="0"/>
        <w:jc w:val="both"/>
        <w:rPr>
          <w:rFonts w:ascii="Arial" w:hAnsi="Arial" w:cs="Arial"/>
          <w:i/>
          <w:iCs/>
          <w:color w:val="0B0C0C"/>
        </w:rPr>
      </w:pPr>
      <w:r>
        <w:rPr>
          <w:rFonts w:ascii="Arial" w:hAnsi="Arial" w:cs="Arial"/>
          <w:i/>
          <w:iCs/>
          <w:color w:val="0B0C0C"/>
        </w:rPr>
        <w:t>It also</w:t>
      </w:r>
      <w:r w:rsidRPr="008A5D37">
        <w:rPr>
          <w:rFonts w:ascii="Arial" w:hAnsi="Arial" w:cs="Arial"/>
          <w:i/>
          <w:iCs/>
          <w:color w:val="0B0C0C"/>
        </w:rPr>
        <w:t xml:space="preserve"> propose</w:t>
      </w:r>
      <w:r>
        <w:rPr>
          <w:rFonts w:ascii="Arial" w:hAnsi="Arial" w:cs="Arial"/>
          <w:i/>
          <w:iCs/>
          <w:color w:val="0B0C0C"/>
        </w:rPr>
        <w:t>s</w:t>
      </w:r>
      <w:r w:rsidRPr="008A5D37">
        <w:rPr>
          <w:rFonts w:ascii="Arial" w:hAnsi="Arial" w:cs="Arial"/>
          <w:i/>
          <w:iCs/>
          <w:color w:val="0B0C0C"/>
        </w:rPr>
        <w:t xml:space="preserve"> to recommend in statutory guidance that AAs consider whether they wish to calculate any other climate related metrics recommended by the TCFD in order to inform assessment of climate risks.</w:t>
      </w:r>
    </w:p>
    <w:p w14:paraId="6CC3CCA6" w14:textId="4C44194F" w:rsidR="005B35EF" w:rsidRDefault="008A5D37" w:rsidP="0081016C">
      <w:pPr>
        <w:autoSpaceDE w:val="0"/>
        <w:autoSpaceDN w:val="0"/>
        <w:adjustRightInd w:val="0"/>
        <w:spacing w:after="0" w:line="240" w:lineRule="auto"/>
        <w:jc w:val="both"/>
        <w:rPr>
          <w:rFonts w:ascii="Arial" w:hAnsi="Arial" w:cs="Arial"/>
          <w:sz w:val="24"/>
          <w:szCs w:val="24"/>
        </w:rPr>
      </w:pPr>
      <w:r w:rsidRPr="008A5D37">
        <w:rPr>
          <w:rFonts w:ascii="Arial" w:hAnsi="Arial" w:cs="Arial"/>
          <w:b/>
          <w:bCs/>
          <w:sz w:val="24"/>
          <w:szCs w:val="24"/>
          <w:u w:val="single"/>
        </w:rPr>
        <w:t xml:space="preserve">Response </w:t>
      </w:r>
      <w:r w:rsidR="00A15AF8">
        <w:rPr>
          <w:rFonts w:ascii="Arial" w:hAnsi="Arial" w:cs="Arial"/>
          <w:sz w:val="24"/>
          <w:szCs w:val="24"/>
        </w:rPr>
        <w:t xml:space="preserve"> </w:t>
      </w:r>
    </w:p>
    <w:p w14:paraId="6B8BBE0B" w14:textId="77777777" w:rsidR="0081016C" w:rsidRDefault="0081016C" w:rsidP="0081016C">
      <w:pPr>
        <w:autoSpaceDE w:val="0"/>
        <w:autoSpaceDN w:val="0"/>
        <w:adjustRightInd w:val="0"/>
        <w:spacing w:after="0" w:line="240" w:lineRule="auto"/>
        <w:jc w:val="both"/>
        <w:rPr>
          <w:rFonts w:ascii="Arial" w:hAnsi="Arial" w:cs="Arial"/>
          <w:sz w:val="24"/>
          <w:szCs w:val="24"/>
        </w:rPr>
      </w:pPr>
    </w:p>
    <w:p w14:paraId="590C1BFA" w14:textId="18A0D2CD" w:rsidR="00A15AF8" w:rsidRDefault="00A15AF8" w:rsidP="008101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We agree in broad terms with the proposed metrics. From a practical point of view, the challenge is currently the quality and consistency of available data particularly of “Scope 3” emissions. </w:t>
      </w:r>
    </w:p>
    <w:p w14:paraId="5EFAD8B8" w14:textId="77777777" w:rsidR="00A15AF8" w:rsidRDefault="00A15AF8" w:rsidP="008101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With that in mind, we support the initial requirement being solely to report at whole fund level. </w:t>
      </w:r>
    </w:p>
    <w:p w14:paraId="6B0E80BB" w14:textId="6ED90871" w:rsidR="00EE407C" w:rsidRPr="00EE407C" w:rsidRDefault="00A15AF8" w:rsidP="008101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However, it is possible that in the longer term, reporting at a more detailed level would provide additional information to help AAs in making strategic asset allocation decisions with a clearer picture of where climate risk exposures exist.   </w:t>
      </w:r>
    </w:p>
    <w:p w14:paraId="5B77E8A7" w14:textId="77777777" w:rsidR="00A15AF8" w:rsidRDefault="00EE407C" w:rsidP="0081016C">
      <w:pPr>
        <w:autoSpaceDE w:val="0"/>
        <w:autoSpaceDN w:val="0"/>
        <w:adjustRightInd w:val="0"/>
        <w:spacing w:after="0" w:line="240" w:lineRule="auto"/>
        <w:jc w:val="both"/>
        <w:rPr>
          <w:rFonts w:ascii="Arial" w:hAnsi="Arial" w:cs="Arial"/>
          <w:b/>
          <w:bCs/>
          <w:sz w:val="24"/>
          <w:szCs w:val="24"/>
        </w:rPr>
      </w:pPr>
      <w:r w:rsidRPr="00EE407C">
        <w:rPr>
          <w:rFonts w:ascii="Arial" w:hAnsi="Arial" w:cs="Arial"/>
          <w:b/>
          <w:bCs/>
          <w:sz w:val="24"/>
          <w:szCs w:val="24"/>
        </w:rPr>
        <w:t>Question 6: Do you agree with our proposed requirements in relation to targets?</w:t>
      </w:r>
    </w:p>
    <w:p w14:paraId="1344E394" w14:textId="56D0D021" w:rsidR="00A15AF8" w:rsidRDefault="00A15AF8" w:rsidP="0081016C">
      <w:pPr>
        <w:pStyle w:val="NormalWeb"/>
        <w:numPr>
          <w:ilvl w:val="0"/>
          <w:numId w:val="16"/>
        </w:numPr>
        <w:shd w:val="clear" w:color="auto" w:fill="FFFFFF"/>
        <w:spacing w:before="300" w:beforeAutospacing="0" w:after="0" w:afterAutospacing="0"/>
        <w:jc w:val="both"/>
        <w:rPr>
          <w:rFonts w:ascii="Arial" w:hAnsi="Arial" w:cs="Arial"/>
          <w:i/>
          <w:iCs/>
          <w:color w:val="0B0C0C"/>
        </w:rPr>
      </w:pPr>
      <w:r>
        <w:rPr>
          <w:rFonts w:ascii="Arial" w:hAnsi="Arial" w:cs="Arial"/>
          <w:i/>
          <w:iCs/>
          <w:color w:val="0B0C0C"/>
        </w:rPr>
        <w:t xml:space="preserve">The </w:t>
      </w:r>
      <w:r w:rsidRPr="00A15AF8">
        <w:rPr>
          <w:rFonts w:ascii="Arial" w:hAnsi="Arial" w:cs="Arial"/>
          <w:i/>
          <w:iCs/>
          <w:color w:val="0B0C0C"/>
        </w:rPr>
        <w:t>proposed requirements for AAs are:</w:t>
      </w:r>
    </w:p>
    <w:p w14:paraId="23CD75FB" w14:textId="77777777" w:rsidR="0081016C" w:rsidRDefault="0081016C" w:rsidP="0081016C">
      <w:pPr>
        <w:pStyle w:val="NormalWeb"/>
        <w:shd w:val="clear" w:color="auto" w:fill="FFFFFF"/>
        <w:spacing w:before="0" w:beforeAutospacing="0" w:after="0" w:afterAutospacing="0"/>
        <w:ind w:left="720"/>
        <w:jc w:val="both"/>
        <w:rPr>
          <w:rFonts w:ascii="Arial" w:hAnsi="Arial" w:cs="Arial"/>
          <w:i/>
          <w:iCs/>
          <w:color w:val="0B0C0C"/>
        </w:rPr>
      </w:pPr>
    </w:p>
    <w:p w14:paraId="54DB6DAB" w14:textId="77777777" w:rsidR="00A15AF8" w:rsidRPr="00A15AF8" w:rsidRDefault="00A15AF8" w:rsidP="0081016C">
      <w:pPr>
        <w:pStyle w:val="NormalWeb"/>
        <w:numPr>
          <w:ilvl w:val="0"/>
          <w:numId w:val="14"/>
        </w:numPr>
        <w:shd w:val="clear" w:color="auto" w:fill="FFFFFF"/>
        <w:spacing w:before="0" w:beforeAutospacing="0" w:after="0" w:afterAutospacing="0"/>
        <w:ind w:left="1020"/>
        <w:jc w:val="both"/>
        <w:rPr>
          <w:rFonts w:ascii="Arial" w:hAnsi="Arial" w:cs="Arial"/>
          <w:i/>
          <w:iCs/>
          <w:color w:val="0B0C0C"/>
        </w:rPr>
      </w:pPr>
      <w:r w:rsidRPr="00A15AF8">
        <w:rPr>
          <w:rFonts w:ascii="Arial" w:hAnsi="Arial" w:cs="Arial"/>
          <w:i/>
          <w:iCs/>
          <w:color w:val="0B0C0C"/>
        </w:rPr>
        <w:t>AAs must set a target for their fund in relation to one of the metrics which they have selected. The target may be in relation to one of the mandatory metrics (absolute emissions, emissions intensity, data quality or Paris alignment), or any other climate-related metric endorsed by the TCFD which the AA chooses.</w:t>
      </w:r>
    </w:p>
    <w:p w14:paraId="010B2F36" w14:textId="77777777" w:rsidR="00A15AF8" w:rsidRPr="00A15AF8" w:rsidRDefault="00A15AF8" w:rsidP="0081016C">
      <w:pPr>
        <w:pStyle w:val="NormalWeb"/>
        <w:numPr>
          <w:ilvl w:val="0"/>
          <w:numId w:val="14"/>
        </w:numPr>
        <w:shd w:val="clear" w:color="auto" w:fill="FFFFFF"/>
        <w:spacing w:before="0" w:beforeAutospacing="0" w:after="0" w:afterAutospacing="0"/>
        <w:ind w:left="1020"/>
        <w:jc w:val="both"/>
        <w:rPr>
          <w:rFonts w:ascii="Arial" w:hAnsi="Arial" w:cs="Arial"/>
          <w:i/>
          <w:iCs/>
          <w:color w:val="0B0C0C"/>
        </w:rPr>
      </w:pPr>
      <w:r w:rsidRPr="00A15AF8">
        <w:rPr>
          <w:rFonts w:ascii="Arial" w:hAnsi="Arial" w:cs="Arial"/>
          <w:i/>
          <w:iCs/>
          <w:color w:val="0B0C0C"/>
        </w:rPr>
        <w:t>AAs must annually measure, as far as they are able, the performance of their fund against the target they have set and taking into account that performance, determine whether the target should be retained or replaced.</w:t>
      </w:r>
    </w:p>
    <w:p w14:paraId="251EE849" w14:textId="0044E757" w:rsidR="00A15AF8" w:rsidRPr="00A15AF8" w:rsidRDefault="00A15AF8" w:rsidP="0081016C">
      <w:pPr>
        <w:pStyle w:val="NormalWeb"/>
        <w:numPr>
          <w:ilvl w:val="0"/>
          <w:numId w:val="16"/>
        </w:numPr>
        <w:shd w:val="clear" w:color="auto" w:fill="FFFFFF"/>
        <w:spacing w:before="300" w:beforeAutospacing="0" w:after="300" w:afterAutospacing="0"/>
        <w:jc w:val="both"/>
        <w:rPr>
          <w:rFonts w:ascii="Arial" w:hAnsi="Arial" w:cs="Arial"/>
          <w:i/>
          <w:iCs/>
          <w:color w:val="0B0C0C"/>
        </w:rPr>
      </w:pPr>
      <w:r w:rsidRPr="00A15AF8">
        <w:rPr>
          <w:rFonts w:ascii="Arial" w:hAnsi="Arial" w:cs="Arial"/>
          <w:i/>
          <w:iCs/>
          <w:color w:val="0B0C0C"/>
        </w:rPr>
        <w:t>There is no expectation that AAs should set targets which require them to divest or invest in a given way, and the targets are not legally binding.</w:t>
      </w:r>
    </w:p>
    <w:p w14:paraId="75EB35DA" w14:textId="77777777" w:rsidR="0081016C" w:rsidRDefault="00A15AF8" w:rsidP="0081016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u w:val="single"/>
        </w:rPr>
        <w:t>Response</w:t>
      </w:r>
      <w:r>
        <w:rPr>
          <w:rFonts w:ascii="Arial" w:hAnsi="Arial" w:cs="Arial"/>
          <w:sz w:val="24"/>
          <w:szCs w:val="24"/>
        </w:rPr>
        <w:t xml:space="preserve">  </w:t>
      </w:r>
    </w:p>
    <w:p w14:paraId="425D8414" w14:textId="436ADE9E" w:rsidR="005B35EF" w:rsidRDefault="00A15AF8" w:rsidP="008101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14:paraId="3CF69AE7" w14:textId="53CD72CC" w:rsidR="005B35EF" w:rsidRDefault="00A15AF8" w:rsidP="008101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w:t>
      </w:r>
      <w:r w:rsidR="00EE407C" w:rsidRPr="00EE407C">
        <w:rPr>
          <w:rFonts w:ascii="Arial" w:hAnsi="Arial" w:cs="Arial"/>
          <w:sz w:val="24"/>
          <w:szCs w:val="24"/>
        </w:rPr>
        <w:t>e agree with the proposed requirements</w:t>
      </w:r>
      <w:r>
        <w:rPr>
          <w:rFonts w:ascii="Arial" w:hAnsi="Arial" w:cs="Arial"/>
          <w:sz w:val="24"/>
          <w:szCs w:val="24"/>
        </w:rPr>
        <w:t xml:space="preserve">, as at this point, </w:t>
      </w:r>
      <w:r w:rsidR="005B35EF">
        <w:rPr>
          <w:rFonts w:ascii="Arial" w:hAnsi="Arial" w:cs="Arial"/>
          <w:sz w:val="24"/>
          <w:szCs w:val="24"/>
        </w:rPr>
        <w:t>data is insufficiently robust to justify a requirement to set targets which might then be used to be used to drive investment / divestment decisions.</w:t>
      </w:r>
    </w:p>
    <w:p w14:paraId="57E4E5DC" w14:textId="77777777" w:rsidR="005B35EF" w:rsidRDefault="005B35EF" w:rsidP="0081016C">
      <w:pPr>
        <w:autoSpaceDE w:val="0"/>
        <w:autoSpaceDN w:val="0"/>
        <w:adjustRightInd w:val="0"/>
        <w:spacing w:after="0" w:line="240" w:lineRule="auto"/>
        <w:jc w:val="both"/>
        <w:rPr>
          <w:rFonts w:ascii="Arial" w:hAnsi="Arial" w:cs="Arial"/>
          <w:sz w:val="24"/>
          <w:szCs w:val="24"/>
        </w:rPr>
      </w:pPr>
    </w:p>
    <w:p w14:paraId="03E03F45" w14:textId="0BB9E11E" w:rsidR="00EE407C" w:rsidRPr="00EE407C" w:rsidRDefault="00EE407C" w:rsidP="0081016C">
      <w:pPr>
        <w:autoSpaceDE w:val="0"/>
        <w:autoSpaceDN w:val="0"/>
        <w:adjustRightInd w:val="0"/>
        <w:spacing w:after="0" w:line="240" w:lineRule="auto"/>
        <w:jc w:val="both"/>
        <w:rPr>
          <w:rFonts w:ascii="Arial" w:hAnsi="Arial" w:cs="Arial"/>
          <w:sz w:val="24"/>
          <w:szCs w:val="24"/>
        </w:rPr>
      </w:pPr>
      <w:r w:rsidRPr="00EE407C">
        <w:rPr>
          <w:rFonts w:ascii="Arial" w:hAnsi="Arial" w:cs="Arial"/>
          <w:sz w:val="24"/>
          <w:szCs w:val="24"/>
        </w:rPr>
        <w:t>.</w:t>
      </w:r>
    </w:p>
    <w:p w14:paraId="4CE7EC0B" w14:textId="4B160B9F" w:rsidR="00EE407C" w:rsidRDefault="00EE407C" w:rsidP="0081016C">
      <w:pPr>
        <w:autoSpaceDE w:val="0"/>
        <w:autoSpaceDN w:val="0"/>
        <w:adjustRightInd w:val="0"/>
        <w:spacing w:after="0" w:line="240" w:lineRule="auto"/>
        <w:jc w:val="both"/>
        <w:rPr>
          <w:rFonts w:ascii="Arial" w:hAnsi="Arial" w:cs="Arial"/>
          <w:b/>
          <w:bCs/>
          <w:sz w:val="24"/>
          <w:szCs w:val="24"/>
        </w:rPr>
      </w:pPr>
      <w:r w:rsidRPr="00EE407C">
        <w:rPr>
          <w:rFonts w:ascii="Arial" w:hAnsi="Arial" w:cs="Arial"/>
          <w:b/>
          <w:bCs/>
          <w:sz w:val="24"/>
          <w:szCs w:val="24"/>
        </w:rPr>
        <w:t>Question 7: Do you agree with our approach to reporting?</w:t>
      </w:r>
    </w:p>
    <w:p w14:paraId="27C89FF1" w14:textId="300EAC63" w:rsidR="005B35EF" w:rsidRDefault="005B35EF" w:rsidP="0081016C">
      <w:pPr>
        <w:autoSpaceDE w:val="0"/>
        <w:autoSpaceDN w:val="0"/>
        <w:adjustRightInd w:val="0"/>
        <w:spacing w:after="0" w:line="240" w:lineRule="auto"/>
        <w:jc w:val="both"/>
        <w:rPr>
          <w:rFonts w:ascii="Arial" w:hAnsi="Arial" w:cs="Arial"/>
          <w:b/>
          <w:bCs/>
          <w:sz w:val="24"/>
          <w:szCs w:val="24"/>
        </w:rPr>
      </w:pPr>
    </w:p>
    <w:p w14:paraId="3B29D3BA" w14:textId="6C86D414" w:rsidR="005B35EF" w:rsidRPr="005B35EF" w:rsidRDefault="005B35EF" w:rsidP="0081016C">
      <w:pPr>
        <w:shd w:val="clear" w:color="auto" w:fill="FFFFFF"/>
        <w:spacing w:before="300" w:after="300" w:line="240" w:lineRule="auto"/>
        <w:jc w:val="both"/>
        <w:rPr>
          <w:rFonts w:ascii="Arial" w:eastAsia="Times New Roman" w:hAnsi="Arial" w:cs="Arial"/>
          <w:i/>
          <w:iCs/>
          <w:color w:val="0B0C0C"/>
          <w:sz w:val="24"/>
          <w:szCs w:val="24"/>
          <w:lang w:eastAsia="en-GB"/>
        </w:rPr>
      </w:pPr>
      <w:r w:rsidRPr="005B35EF">
        <w:rPr>
          <w:rFonts w:ascii="Arial" w:eastAsia="Times New Roman" w:hAnsi="Arial" w:cs="Arial"/>
          <w:i/>
          <w:iCs/>
          <w:color w:val="0B0C0C"/>
          <w:sz w:val="24"/>
          <w:szCs w:val="24"/>
          <w:lang w:eastAsia="en-GB"/>
        </w:rPr>
        <w:t>The proposal is that the Climate Risk Report must include the following information:</w:t>
      </w:r>
    </w:p>
    <w:p w14:paraId="6B2EF1D2" w14:textId="77777777" w:rsidR="0081016C" w:rsidRDefault="005B35EF" w:rsidP="0081016C">
      <w:pPr>
        <w:pStyle w:val="ListParagraph"/>
        <w:numPr>
          <w:ilvl w:val="1"/>
          <w:numId w:val="14"/>
        </w:numPr>
        <w:shd w:val="clear" w:color="auto" w:fill="FFFFFF"/>
        <w:spacing w:before="300" w:after="0" w:line="240" w:lineRule="auto"/>
        <w:jc w:val="both"/>
        <w:rPr>
          <w:rFonts w:ascii="Arial" w:eastAsia="Times New Roman" w:hAnsi="Arial" w:cs="Arial"/>
          <w:i/>
          <w:iCs/>
          <w:color w:val="0B0C0C"/>
          <w:sz w:val="24"/>
          <w:szCs w:val="24"/>
          <w:lang w:eastAsia="en-GB"/>
        </w:rPr>
      </w:pPr>
      <w:r w:rsidRPr="005B35EF">
        <w:rPr>
          <w:rFonts w:ascii="Arial" w:eastAsia="Times New Roman" w:hAnsi="Arial" w:cs="Arial"/>
          <w:i/>
          <w:iCs/>
          <w:color w:val="0B0C0C"/>
          <w:sz w:val="24"/>
          <w:szCs w:val="24"/>
          <w:lang w:eastAsia="en-GB"/>
        </w:rPr>
        <w:t>Governance</w:t>
      </w:r>
    </w:p>
    <w:p w14:paraId="644EFD37" w14:textId="7FAEACFA" w:rsidR="005B35EF" w:rsidRPr="005B35EF" w:rsidRDefault="005B35EF" w:rsidP="0081016C">
      <w:pPr>
        <w:pStyle w:val="ListParagraph"/>
        <w:shd w:val="clear" w:color="auto" w:fill="FFFFFF"/>
        <w:spacing w:before="300" w:after="0" w:line="240" w:lineRule="auto"/>
        <w:ind w:left="1440"/>
        <w:jc w:val="both"/>
        <w:rPr>
          <w:rFonts w:ascii="Arial" w:eastAsia="Times New Roman" w:hAnsi="Arial" w:cs="Arial"/>
          <w:i/>
          <w:iCs/>
          <w:color w:val="0B0C0C"/>
          <w:sz w:val="24"/>
          <w:szCs w:val="24"/>
          <w:lang w:eastAsia="en-GB"/>
        </w:rPr>
      </w:pPr>
      <w:r w:rsidRPr="005B35EF">
        <w:rPr>
          <w:rFonts w:ascii="Arial" w:eastAsia="Times New Roman" w:hAnsi="Arial" w:cs="Arial"/>
          <w:i/>
          <w:iCs/>
          <w:color w:val="0B0C0C"/>
          <w:sz w:val="24"/>
          <w:szCs w:val="24"/>
          <w:lang w:eastAsia="en-GB"/>
        </w:rPr>
        <w:tab/>
      </w:r>
    </w:p>
    <w:p w14:paraId="539D9260" w14:textId="77777777" w:rsidR="005B35EF" w:rsidRPr="005B35EF" w:rsidRDefault="005B35EF" w:rsidP="0081016C">
      <w:pPr>
        <w:pStyle w:val="ListParagraph"/>
        <w:numPr>
          <w:ilvl w:val="0"/>
          <w:numId w:val="21"/>
        </w:numPr>
        <w:shd w:val="clear" w:color="auto" w:fill="FFFFFF"/>
        <w:spacing w:before="300" w:after="300" w:line="240" w:lineRule="auto"/>
        <w:jc w:val="both"/>
        <w:rPr>
          <w:rFonts w:ascii="Arial" w:eastAsia="Times New Roman" w:hAnsi="Arial" w:cs="Arial"/>
          <w:i/>
          <w:iCs/>
          <w:color w:val="0B0C0C"/>
          <w:sz w:val="24"/>
          <w:szCs w:val="24"/>
          <w:lang w:eastAsia="en-GB"/>
        </w:rPr>
      </w:pPr>
      <w:r w:rsidRPr="005B35EF">
        <w:rPr>
          <w:rFonts w:ascii="Arial" w:eastAsia="Times New Roman" w:hAnsi="Arial" w:cs="Arial"/>
          <w:i/>
          <w:iCs/>
          <w:color w:val="0B0C0C"/>
          <w:sz w:val="24"/>
          <w:szCs w:val="24"/>
          <w:lang w:eastAsia="en-GB"/>
        </w:rPr>
        <w:t>Describe the AA’s oversight of climate-related risks and opportunities</w:t>
      </w:r>
    </w:p>
    <w:p w14:paraId="0859433F" w14:textId="77777777" w:rsidR="005B35EF" w:rsidRPr="005B35EF" w:rsidRDefault="005B35EF" w:rsidP="0081016C">
      <w:pPr>
        <w:pStyle w:val="ListParagraph"/>
        <w:numPr>
          <w:ilvl w:val="0"/>
          <w:numId w:val="21"/>
        </w:numPr>
        <w:shd w:val="clear" w:color="auto" w:fill="FFFFFF"/>
        <w:spacing w:before="300" w:after="300" w:line="240" w:lineRule="auto"/>
        <w:jc w:val="both"/>
        <w:rPr>
          <w:rFonts w:ascii="Arial" w:eastAsia="Times New Roman" w:hAnsi="Arial" w:cs="Arial"/>
          <w:i/>
          <w:iCs/>
          <w:color w:val="0B0C0C"/>
          <w:sz w:val="24"/>
          <w:szCs w:val="24"/>
          <w:lang w:eastAsia="en-GB"/>
        </w:rPr>
      </w:pPr>
      <w:r w:rsidRPr="005B35EF">
        <w:rPr>
          <w:rFonts w:ascii="Arial" w:eastAsia="Times New Roman" w:hAnsi="Arial" w:cs="Arial"/>
          <w:i/>
          <w:iCs/>
          <w:color w:val="0B0C0C"/>
          <w:sz w:val="24"/>
          <w:szCs w:val="24"/>
          <w:lang w:eastAsia="en-GB"/>
        </w:rPr>
        <w:t>Describe the role of any person other than the scheme manager who undertakes relevant governance activities and the process by which the committee satisfy themselves that this is being done</w:t>
      </w:r>
    </w:p>
    <w:p w14:paraId="6BE4893D" w14:textId="63757C2F" w:rsidR="005B35EF" w:rsidRPr="005B35EF" w:rsidRDefault="005B35EF" w:rsidP="0081016C">
      <w:pPr>
        <w:pStyle w:val="ListParagraph"/>
        <w:numPr>
          <w:ilvl w:val="0"/>
          <w:numId w:val="21"/>
        </w:numPr>
        <w:shd w:val="clear" w:color="auto" w:fill="FFFFFF"/>
        <w:spacing w:before="300" w:after="300" w:line="240" w:lineRule="auto"/>
        <w:jc w:val="both"/>
        <w:rPr>
          <w:rFonts w:ascii="Arial" w:eastAsia="Times New Roman" w:hAnsi="Arial" w:cs="Arial"/>
          <w:i/>
          <w:iCs/>
          <w:color w:val="0B0C0C"/>
          <w:sz w:val="24"/>
          <w:szCs w:val="24"/>
          <w:lang w:eastAsia="en-GB"/>
        </w:rPr>
      </w:pPr>
      <w:r w:rsidRPr="005B35EF">
        <w:rPr>
          <w:rFonts w:ascii="Arial" w:eastAsia="Times New Roman" w:hAnsi="Arial" w:cs="Arial"/>
          <w:i/>
          <w:iCs/>
          <w:color w:val="0B0C0C"/>
          <w:sz w:val="24"/>
          <w:szCs w:val="24"/>
          <w:lang w:eastAsia="en-GB"/>
        </w:rPr>
        <w:t>Describe the role of any person who (other than a legal advisor) advises the scheme manager on relevant governance activities and the process by which the committee satisfies itself that adequate steps are being taken</w:t>
      </w:r>
    </w:p>
    <w:p w14:paraId="4400E288" w14:textId="19517BBB" w:rsidR="005B35EF" w:rsidRPr="005B35EF" w:rsidRDefault="005B35EF" w:rsidP="0081016C">
      <w:pPr>
        <w:pStyle w:val="ListParagraph"/>
        <w:shd w:val="clear" w:color="auto" w:fill="FFFFFF"/>
        <w:tabs>
          <w:tab w:val="left" w:pos="2340"/>
        </w:tabs>
        <w:spacing w:before="300" w:after="300" w:line="240" w:lineRule="auto"/>
        <w:ind w:left="1440"/>
        <w:jc w:val="both"/>
        <w:rPr>
          <w:rFonts w:ascii="Arial" w:eastAsia="Times New Roman" w:hAnsi="Arial" w:cs="Arial"/>
          <w:i/>
          <w:iCs/>
          <w:color w:val="0B0C0C"/>
          <w:sz w:val="24"/>
          <w:szCs w:val="24"/>
          <w:lang w:eastAsia="en-GB"/>
        </w:rPr>
      </w:pPr>
    </w:p>
    <w:p w14:paraId="47178625" w14:textId="5B7DDFF5" w:rsidR="005B35EF" w:rsidRDefault="005B35EF" w:rsidP="0081016C">
      <w:pPr>
        <w:pStyle w:val="ListParagraph"/>
        <w:numPr>
          <w:ilvl w:val="1"/>
          <w:numId w:val="14"/>
        </w:numPr>
        <w:shd w:val="clear" w:color="auto" w:fill="FFFFFF"/>
        <w:spacing w:before="300" w:after="300" w:line="240" w:lineRule="auto"/>
        <w:jc w:val="both"/>
        <w:rPr>
          <w:rFonts w:ascii="Arial" w:eastAsia="Times New Roman" w:hAnsi="Arial" w:cs="Arial"/>
          <w:i/>
          <w:iCs/>
          <w:color w:val="0B0C0C"/>
          <w:sz w:val="24"/>
          <w:szCs w:val="24"/>
          <w:lang w:eastAsia="en-GB"/>
        </w:rPr>
      </w:pPr>
      <w:r w:rsidRPr="005B35EF">
        <w:rPr>
          <w:rFonts w:ascii="Arial" w:eastAsia="Times New Roman" w:hAnsi="Arial" w:cs="Arial"/>
          <w:i/>
          <w:iCs/>
          <w:color w:val="0B0C0C"/>
          <w:sz w:val="24"/>
          <w:szCs w:val="24"/>
          <w:lang w:eastAsia="en-GB"/>
        </w:rPr>
        <w:t xml:space="preserve">Strategy </w:t>
      </w:r>
    </w:p>
    <w:p w14:paraId="0705AC46" w14:textId="77777777" w:rsidR="0081016C" w:rsidRDefault="0081016C" w:rsidP="0081016C">
      <w:pPr>
        <w:pStyle w:val="ListParagraph"/>
        <w:shd w:val="clear" w:color="auto" w:fill="FFFFFF"/>
        <w:spacing w:before="300" w:after="300" w:line="240" w:lineRule="auto"/>
        <w:ind w:left="1440"/>
        <w:jc w:val="both"/>
        <w:rPr>
          <w:rFonts w:ascii="Arial" w:eastAsia="Times New Roman" w:hAnsi="Arial" w:cs="Arial"/>
          <w:i/>
          <w:iCs/>
          <w:color w:val="0B0C0C"/>
          <w:sz w:val="24"/>
          <w:szCs w:val="24"/>
          <w:lang w:eastAsia="en-GB"/>
        </w:rPr>
      </w:pPr>
    </w:p>
    <w:p w14:paraId="366C4A4E" w14:textId="77777777" w:rsidR="005B35EF" w:rsidRPr="005B35EF" w:rsidRDefault="005B35EF" w:rsidP="0081016C">
      <w:pPr>
        <w:pStyle w:val="ListParagraph"/>
        <w:numPr>
          <w:ilvl w:val="0"/>
          <w:numId w:val="23"/>
        </w:numPr>
        <w:shd w:val="clear" w:color="auto" w:fill="FFFFFF"/>
        <w:spacing w:before="300" w:after="300" w:line="240" w:lineRule="auto"/>
        <w:jc w:val="both"/>
        <w:rPr>
          <w:rFonts w:ascii="Arial" w:eastAsia="Times New Roman" w:hAnsi="Arial" w:cs="Arial"/>
          <w:i/>
          <w:iCs/>
          <w:color w:val="0B0C0C"/>
          <w:sz w:val="24"/>
          <w:szCs w:val="24"/>
          <w:lang w:eastAsia="en-GB"/>
        </w:rPr>
      </w:pPr>
      <w:r w:rsidRPr="005B35EF">
        <w:rPr>
          <w:rFonts w:ascii="Arial" w:hAnsi="Arial" w:cs="Arial"/>
          <w:i/>
          <w:iCs/>
          <w:color w:val="0B0C0C"/>
          <w:sz w:val="24"/>
          <w:szCs w:val="24"/>
          <w:shd w:val="clear" w:color="auto" w:fill="FFFFFF"/>
        </w:rPr>
        <w:t>Describe the climate-related risks and opportunities which the scheme manager has identified</w:t>
      </w:r>
    </w:p>
    <w:p w14:paraId="74A0DF4D" w14:textId="2B62D95C" w:rsidR="005B35EF" w:rsidRPr="005B35EF" w:rsidRDefault="005B35EF" w:rsidP="0081016C">
      <w:pPr>
        <w:pStyle w:val="ListParagraph"/>
        <w:numPr>
          <w:ilvl w:val="0"/>
          <w:numId w:val="23"/>
        </w:numPr>
        <w:shd w:val="clear" w:color="auto" w:fill="FFFFFF"/>
        <w:spacing w:before="300" w:after="300" w:line="240" w:lineRule="auto"/>
        <w:jc w:val="both"/>
        <w:rPr>
          <w:rFonts w:ascii="Arial" w:eastAsia="Times New Roman" w:hAnsi="Arial" w:cs="Arial"/>
          <w:i/>
          <w:iCs/>
          <w:color w:val="0B0C0C"/>
          <w:sz w:val="24"/>
          <w:szCs w:val="24"/>
          <w:lang w:eastAsia="en-GB"/>
        </w:rPr>
      </w:pPr>
      <w:r w:rsidRPr="005B35EF">
        <w:rPr>
          <w:rFonts w:ascii="Arial" w:hAnsi="Arial" w:cs="Arial"/>
          <w:i/>
          <w:iCs/>
          <w:color w:val="0B0C0C"/>
          <w:sz w:val="24"/>
          <w:szCs w:val="24"/>
          <w:shd w:val="clear" w:color="auto" w:fill="FFFFFF"/>
        </w:rPr>
        <w:t>Describe the scheme manager’s definition of short term, medium term and long term</w:t>
      </w:r>
    </w:p>
    <w:p w14:paraId="0A396C93" w14:textId="03000100" w:rsidR="005B35EF" w:rsidRDefault="005B35EF" w:rsidP="0081016C">
      <w:pPr>
        <w:pStyle w:val="ListParagraph"/>
        <w:shd w:val="clear" w:color="auto" w:fill="FFFFFF"/>
        <w:spacing w:before="300" w:after="300" w:line="240" w:lineRule="auto"/>
        <w:ind w:left="2160"/>
        <w:jc w:val="both"/>
        <w:rPr>
          <w:rFonts w:ascii="Arial" w:eastAsia="Times New Roman" w:hAnsi="Arial" w:cs="Arial"/>
          <w:i/>
          <w:iCs/>
          <w:color w:val="0B0C0C"/>
          <w:sz w:val="24"/>
          <w:szCs w:val="24"/>
          <w:lang w:eastAsia="en-GB"/>
        </w:rPr>
      </w:pPr>
    </w:p>
    <w:p w14:paraId="32330C48" w14:textId="6B6AF13C" w:rsidR="0081016C" w:rsidRDefault="0081016C" w:rsidP="0081016C">
      <w:pPr>
        <w:pStyle w:val="ListParagraph"/>
        <w:shd w:val="clear" w:color="auto" w:fill="FFFFFF"/>
        <w:spacing w:before="300" w:after="300" w:line="240" w:lineRule="auto"/>
        <w:ind w:left="2160"/>
        <w:jc w:val="both"/>
        <w:rPr>
          <w:rFonts w:ascii="Arial" w:eastAsia="Times New Roman" w:hAnsi="Arial" w:cs="Arial"/>
          <w:i/>
          <w:iCs/>
          <w:color w:val="0B0C0C"/>
          <w:sz w:val="24"/>
          <w:szCs w:val="24"/>
          <w:lang w:eastAsia="en-GB"/>
        </w:rPr>
      </w:pPr>
    </w:p>
    <w:p w14:paraId="00B57BCB" w14:textId="77777777" w:rsidR="0081016C" w:rsidRPr="005B35EF" w:rsidRDefault="0081016C" w:rsidP="0081016C">
      <w:pPr>
        <w:pStyle w:val="ListParagraph"/>
        <w:shd w:val="clear" w:color="auto" w:fill="FFFFFF"/>
        <w:spacing w:before="300" w:after="300" w:line="240" w:lineRule="auto"/>
        <w:ind w:left="2160"/>
        <w:jc w:val="both"/>
        <w:rPr>
          <w:rFonts w:ascii="Arial" w:eastAsia="Times New Roman" w:hAnsi="Arial" w:cs="Arial"/>
          <w:i/>
          <w:iCs/>
          <w:color w:val="0B0C0C"/>
          <w:sz w:val="24"/>
          <w:szCs w:val="24"/>
          <w:lang w:eastAsia="en-GB"/>
        </w:rPr>
      </w:pPr>
    </w:p>
    <w:p w14:paraId="79F269E5" w14:textId="4D5ACAED" w:rsidR="005B35EF" w:rsidRDefault="005B35EF" w:rsidP="0081016C">
      <w:pPr>
        <w:pStyle w:val="ListParagraph"/>
        <w:numPr>
          <w:ilvl w:val="1"/>
          <w:numId w:val="14"/>
        </w:numPr>
        <w:shd w:val="clear" w:color="auto" w:fill="FFFFFF"/>
        <w:spacing w:before="300" w:after="300" w:line="240" w:lineRule="auto"/>
        <w:jc w:val="both"/>
        <w:rPr>
          <w:rFonts w:ascii="Arial" w:eastAsia="Times New Roman" w:hAnsi="Arial" w:cs="Arial"/>
          <w:i/>
          <w:iCs/>
          <w:color w:val="0B0C0C"/>
          <w:sz w:val="24"/>
          <w:szCs w:val="24"/>
          <w:lang w:eastAsia="en-GB"/>
        </w:rPr>
      </w:pPr>
      <w:r>
        <w:rPr>
          <w:rFonts w:ascii="Arial" w:eastAsia="Times New Roman" w:hAnsi="Arial" w:cs="Arial"/>
          <w:i/>
          <w:iCs/>
          <w:color w:val="0B0C0C"/>
          <w:sz w:val="24"/>
          <w:szCs w:val="24"/>
          <w:lang w:eastAsia="en-GB"/>
        </w:rPr>
        <w:t>Scenario Analysis</w:t>
      </w:r>
    </w:p>
    <w:p w14:paraId="2F27B812" w14:textId="21CD64E8" w:rsidR="0081016C" w:rsidRDefault="0081016C" w:rsidP="0081016C">
      <w:pPr>
        <w:pStyle w:val="ListParagraph"/>
        <w:shd w:val="clear" w:color="auto" w:fill="FFFFFF"/>
        <w:spacing w:before="300" w:after="300" w:line="240" w:lineRule="auto"/>
        <w:ind w:left="1440"/>
        <w:jc w:val="both"/>
        <w:rPr>
          <w:rFonts w:ascii="Arial" w:eastAsia="Times New Roman" w:hAnsi="Arial" w:cs="Arial"/>
          <w:i/>
          <w:iCs/>
          <w:color w:val="0B0C0C"/>
          <w:sz w:val="24"/>
          <w:szCs w:val="24"/>
          <w:lang w:eastAsia="en-GB"/>
        </w:rPr>
      </w:pPr>
    </w:p>
    <w:p w14:paraId="66F66B80" w14:textId="77777777" w:rsidR="005B35EF" w:rsidRPr="005B35EF" w:rsidRDefault="005B35EF" w:rsidP="0081016C">
      <w:pPr>
        <w:pStyle w:val="ListParagraph"/>
        <w:numPr>
          <w:ilvl w:val="0"/>
          <w:numId w:val="24"/>
        </w:numPr>
        <w:shd w:val="clear" w:color="auto" w:fill="FFFFFF"/>
        <w:spacing w:before="300" w:after="300" w:line="240" w:lineRule="auto"/>
        <w:jc w:val="both"/>
        <w:rPr>
          <w:rFonts w:ascii="Arial" w:eastAsia="Times New Roman" w:hAnsi="Arial" w:cs="Arial"/>
          <w:i/>
          <w:iCs/>
          <w:color w:val="0B0C0C"/>
          <w:sz w:val="24"/>
          <w:szCs w:val="24"/>
          <w:lang w:eastAsia="en-GB"/>
        </w:rPr>
      </w:pPr>
      <w:r w:rsidRPr="005B35EF">
        <w:rPr>
          <w:rFonts w:ascii="Arial" w:hAnsi="Arial" w:cs="Arial"/>
          <w:i/>
          <w:iCs/>
          <w:color w:val="0B0C0C"/>
          <w:sz w:val="24"/>
          <w:szCs w:val="24"/>
          <w:shd w:val="clear" w:color="auto" w:fill="FFFFFF"/>
        </w:rPr>
        <w:t>Describe the most recent scenarios the scheme manager has analysed</w:t>
      </w:r>
    </w:p>
    <w:p w14:paraId="0FBA849A" w14:textId="77777777" w:rsidR="005B35EF" w:rsidRPr="005B35EF" w:rsidRDefault="005B35EF" w:rsidP="0081016C">
      <w:pPr>
        <w:pStyle w:val="ListParagraph"/>
        <w:numPr>
          <w:ilvl w:val="0"/>
          <w:numId w:val="24"/>
        </w:numPr>
        <w:shd w:val="clear" w:color="auto" w:fill="FFFFFF"/>
        <w:spacing w:before="300" w:after="300" w:line="240" w:lineRule="auto"/>
        <w:jc w:val="both"/>
        <w:rPr>
          <w:rFonts w:ascii="Arial" w:eastAsia="Times New Roman" w:hAnsi="Arial" w:cs="Arial"/>
          <w:i/>
          <w:iCs/>
          <w:color w:val="0B0C0C"/>
          <w:sz w:val="24"/>
          <w:szCs w:val="24"/>
          <w:lang w:eastAsia="en-GB"/>
        </w:rPr>
      </w:pPr>
      <w:r w:rsidRPr="005B35EF">
        <w:rPr>
          <w:rFonts w:ascii="Arial" w:hAnsi="Arial" w:cs="Arial"/>
          <w:i/>
          <w:iCs/>
          <w:color w:val="0B0C0C"/>
          <w:sz w:val="24"/>
          <w:szCs w:val="24"/>
          <w:shd w:val="clear" w:color="auto" w:fill="FFFFFF"/>
        </w:rPr>
        <w:t>Describe the impact of the climate-related risks and opportunities on the </w:t>
      </w:r>
      <w:r w:rsidRPr="005B35EF">
        <w:rPr>
          <w:i/>
          <w:iCs/>
          <w:sz w:val="24"/>
          <w:szCs w:val="24"/>
        </w:rPr>
        <w:t>AA</w:t>
      </w:r>
      <w:r w:rsidRPr="005B35EF">
        <w:rPr>
          <w:rFonts w:ascii="Arial" w:hAnsi="Arial" w:cs="Arial"/>
          <w:i/>
          <w:iCs/>
          <w:color w:val="0B0C0C"/>
          <w:sz w:val="24"/>
          <w:szCs w:val="24"/>
          <w:shd w:val="clear" w:color="auto" w:fill="FFFFFF"/>
        </w:rPr>
        <w:t>’s investment and funding strategies</w:t>
      </w:r>
    </w:p>
    <w:p w14:paraId="727A44DA" w14:textId="77777777" w:rsidR="005B35EF" w:rsidRPr="005B35EF" w:rsidRDefault="005B35EF" w:rsidP="0081016C">
      <w:pPr>
        <w:pStyle w:val="ListParagraph"/>
        <w:numPr>
          <w:ilvl w:val="0"/>
          <w:numId w:val="24"/>
        </w:numPr>
        <w:shd w:val="clear" w:color="auto" w:fill="FFFFFF"/>
        <w:spacing w:before="300" w:after="300" w:line="240" w:lineRule="auto"/>
        <w:jc w:val="both"/>
        <w:rPr>
          <w:rFonts w:ascii="Arial" w:eastAsia="Times New Roman" w:hAnsi="Arial" w:cs="Arial"/>
          <w:i/>
          <w:iCs/>
          <w:color w:val="0B0C0C"/>
          <w:sz w:val="24"/>
          <w:szCs w:val="24"/>
          <w:lang w:eastAsia="en-GB"/>
        </w:rPr>
      </w:pPr>
      <w:r w:rsidRPr="005B35EF">
        <w:rPr>
          <w:rFonts w:ascii="Arial" w:hAnsi="Arial" w:cs="Arial"/>
          <w:i/>
          <w:iCs/>
          <w:color w:val="0B0C0C"/>
          <w:sz w:val="24"/>
          <w:szCs w:val="24"/>
          <w:shd w:val="clear" w:color="auto" w:fill="FFFFFF"/>
        </w:rPr>
        <w:t>Describe the potential impacts on the </w:t>
      </w:r>
      <w:r w:rsidRPr="005B35EF">
        <w:rPr>
          <w:i/>
          <w:iCs/>
          <w:sz w:val="24"/>
          <w:szCs w:val="24"/>
        </w:rPr>
        <w:t>AA</w:t>
      </w:r>
      <w:r w:rsidRPr="005B35EF">
        <w:rPr>
          <w:rFonts w:ascii="Arial" w:hAnsi="Arial" w:cs="Arial"/>
          <w:i/>
          <w:iCs/>
          <w:color w:val="0B0C0C"/>
          <w:sz w:val="24"/>
          <w:szCs w:val="24"/>
          <w:shd w:val="clear" w:color="auto" w:fill="FFFFFF"/>
        </w:rPr>
        <w:t>’s assets and liabilities which the </w:t>
      </w:r>
      <w:r w:rsidRPr="005B35EF">
        <w:rPr>
          <w:i/>
          <w:iCs/>
          <w:sz w:val="24"/>
          <w:szCs w:val="24"/>
        </w:rPr>
        <w:t>AA</w:t>
      </w:r>
      <w:r w:rsidRPr="005B35EF">
        <w:rPr>
          <w:rFonts w:ascii="Arial" w:hAnsi="Arial" w:cs="Arial"/>
          <w:i/>
          <w:iCs/>
          <w:color w:val="0B0C0C"/>
          <w:sz w:val="24"/>
          <w:szCs w:val="24"/>
          <w:shd w:val="clear" w:color="auto" w:fill="FFFFFF"/>
        </w:rPr>
        <w:t> has identified in the most recent scenarios and the reason for any data which is missing from the analysis</w:t>
      </w:r>
    </w:p>
    <w:p w14:paraId="4C6B50DF" w14:textId="507FDF45" w:rsidR="005B35EF" w:rsidRPr="0081016C" w:rsidRDefault="005B35EF" w:rsidP="0081016C">
      <w:pPr>
        <w:pStyle w:val="ListParagraph"/>
        <w:numPr>
          <w:ilvl w:val="0"/>
          <w:numId w:val="24"/>
        </w:numPr>
        <w:shd w:val="clear" w:color="auto" w:fill="FFFFFF"/>
        <w:spacing w:before="300" w:after="300" w:line="240" w:lineRule="auto"/>
        <w:jc w:val="both"/>
        <w:rPr>
          <w:rFonts w:ascii="Arial" w:eastAsia="Times New Roman" w:hAnsi="Arial" w:cs="Arial"/>
          <w:i/>
          <w:iCs/>
          <w:color w:val="0B0C0C"/>
          <w:sz w:val="24"/>
          <w:szCs w:val="24"/>
          <w:lang w:eastAsia="en-GB"/>
        </w:rPr>
      </w:pPr>
      <w:r w:rsidRPr="005B35EF">
        <w:rPr>
          <w:rFonts w:ascii="Arial" w:hAnsi="Arial" w:cs="Arial"/>
          <w:i/>
          <w:iCs/>
          <w:color w:val="0B0C0C"/>
          <w:sz w:val="24"/>
          <w:szCs w:val="24"/>
          <w:shd w:val="clear" w:color="auto" w:fill="FFFFFF"/>
        </w:rPr>
        <w:t>Describe the resilience of the </w:t>
      </w:r>
      <w:r w:rsidRPr="005B35EF">
        <w:rPr>
          <w:i/>
          <w:iCs/>
          <w:sz w:val="24"/>
          <w:szCs w:val="24"/>
        </w:rPr>
        <w:t>AA</w:t>
      </w:r>
      <w:r w:rsidRPr="005B35EF">
        <w:rPr>
          <w:rFonts w:ascii="Arial" w:hAnsi="Arial" w:cs="Arial"/>
          <w:i/>
          <w:iCs/>
          <w:color w:val="0B0C0C"/>
          <w:sz w:val="24"/>
          <w:szCs w:val="24"/>
          <w:shd w:val="clear" w:color="auto" w:fill="FFFFFF"/>
        </w:rPr>
        <w:t>’s investment and funding strategies in the most recent scenarios the </w:t>
      </w:r>
      <w:r w:rsidRPr="005B35EF">
        <w:rPr>
          <w:i/>
          <w:iCs/>
          <w:sz w:val="24"/>
          <w:szCs w:val="24"/>
        </w:rPr>
        <w:t>AAs</w:t>
      </w:r>
      <w:r w:rsidRPr="005B35EF">
        <w:rPr>
          <w:rFonts w:ascii="Arial" w:hAnsi="Arial" w:cs="Arial"/>
          <w:i/>
          <w:iCs/>
          <w:color w:val="0B0C0C"/>
          <w:sz w:val="24"/>
          <w:szCs w:val="24"/>
          <w:shd w:val="clear" w:color="auto" w:fill="FFFFFF"/>
        </w:rPr>
        <w:t> have analysed</w:t>
      </w:r>
    </w:p>
    <w:p w14:paraId="54A52AEA" w14:textId="77777777" w:rsidR="0081016C" w:rsidRPr="00632621" w:rsidRDefault="0081016C" w:rsidP="0081016C">
      <w:pPr>
        <w:pStyle w:val="ListParagraph"/>
        <w:shd w:val="clear" w:color="auto" w:fill="FFFFFF"/>
        <w:spacing w:before="300" w:after="300" w:line="240" w:lineRule="auto"/>
        <w:ind w:left="2160"/>
        <w:jc w:val="both"/>
        <w:rPr>
          <w:rFonts w:ascii="Arial" w:eastAsia="Times New Roman" w:hAnsi="Arial" w:cs="Arial"/>
          <w:i/>
          <w:iCs/>
          <w:color w:val="0B0C0C"/>
          <w:sz w:val="24"/>
          <w:szCs w:val="24"/>
          <w:lang w:eastAsia="en-GB"/>
        </w:rPr>
      </w:pPr>
    </w:p>
    <w:p w14:paraId="00BC070D" w14:textId="5F6C2C78" w:rsidR="005B35EF" w:rsidRDefault="005B35EF" w:rsidP="0081016C">
      <w:pPr>
        <w:pStyle w:val="ListParagraph"/>
        <w:numPr>
          <w:ilvl w:val="1"/>
          <w:numId w:val="14"/>
        </w:numPr>
        <w:shd w:val="clear" w:color="auto" w:fill="FFFFFF"/>
        <w:spacing w:before="300" w:after="300" w:line="240" w:lineRule="auto"/>
        <w:jc w:val="both"/>
        <w:rPr>
          <w:rFonts w:ascii="Arial" w:eastAsia="Times New Roman" w:hAnsi="Arial" w:cs="Arial"/>
          <w:i/>
          <w:iCs/>
          <w:color w:val="0B0C0C"/>
          <w:sz w:val="24"/>
          <w:szCs w:val="24"/>
          <w:lang w:eastAsia="en-GB"/>
        </w:rPr>
      </w:pPr>
      <w:r>
        <w:rPr>
          <w:rFonts w:ascii="Arial" w:eastAsia="Times New Roman" w:hAnsi="Arial" w:cs="Arial"/>
          <w:i/>
          <w:iCs/>
          <w:color w:val="0B0C0C"/>
          <w:sz w:val="24"/>
          <w:szCs w:val="24"/>
          <w:lang w:eastAsia="en-GB"/>
        </w:rPr>
        <w:t>Risk management</w:t>
      </w:r>
    </w:p>
    <w:p w14:paraId="53F2F326" w14:textId="77777777" w:rsidR="0081016C" w:rsidRDefault="0081016C" w:rsidP="0081016C">
      <w:pPr>
        <w:pStyle w:val="ListParagraph"/>
        <w:shd w:val="clear" w:color="auto" w:fill="FFFFFF"/>
        <w:spacing w:before="300" w:after="300" w:line="240" w:lineRule="auto"/>
        <w:ind w:left="1440"/>
        <w:jc w:val="both"/>
        <w:rPr>
          <w:rFonts w:ascii="Arial" w:eastAsia="Times New Roman" w:hAnsi="Arial" w:cs="Arial"/>
          <w:i/>
          <w:iCs/>
          <w:color w:val="0B0C0C"/>
          <w:sz w:val="24"/>
          <w:szCs w:val="24"/>
          <w:lang w:eastAsia="en-GB"/>
        </w:rPr>
      </w:pPr>
    </w:p>
    <w:p w14:paraId="6751B3D8" w14:textId="77777777" w:rsidR="004E4BD7" w:rsidRPr="004E4BD7" w:rsidRDefault="004E4BD7" w:rsidP="0081016C">
      <w:pPr>
        <w:pStyle w:val="ListParagraph"/>
        <w:numPr>
          <w:ilvl w:val="0"/>
          <w:numId w:val="28"/>
        </w:numPr>
        <w:shd w:val="clear" w:color="auto" w:fill="FFFFFF"/>
        <w:tabs>
          <w:tab w:val="left" w:pos="3050"/>
        </w:tabs>
        <w:spacing w:before="300" w:after="300" w:line="240" w:lineRule="auto"/>
        <w:jc w:val="both"/>
        <w:rPr>
          <w:rFonts w:ascii="Arial" w:eastAsia="Times New Roman" w:hAnsi="Arial" w:cs="Arial"/>
          <w:i/>
          <w:iCs/>
          <w:color w:val="0B0C0C"/>
          <w:sz w:val="24"/>
          <w:szCs w:val="24"/>
          <w:lang w:eastAsia="en-GB"/>
        </w:rPr>
      </w:pPr>
      <w:r w:rsidRPr="004E4BD7">
        <w:rPr>
          <w:rFonts w:ascii="Arial" w:hAnsi="Arial" w:cs="Arial"/>
          <w:i/>
          <w:iCs/>
          <w:color w:val="0B0C0C"/>
          <w:sz w:val="24"/>
          <w:szCs w:val="24"/>
          <w:shd w:val="clear" w:color="auto" w:fill="FFFFFF"/>
        </w:rPr>
        <w:t>Describe the processes which the </w:t>
      </w:r>
      <w:r w:rsidRPr="004E4BD7">
        <w:rPr>
          <w:i/>
          <w:iCs/>
          <w:sz w:val="24"/>
          <w:szCs w:val="24"/>
        </w:rPr>
        <w:t>AA</w:t>
      </w:r>
      <w:r w:rsidRPr="004E4BD7">
        <w:rPr>
          <w:rFonts w:ascii="Arial" w:hAnsi="Arial" w:cs="Arial"/>
          <w:i/>
          <w:iCs/>
          <w:color w:val="0B0C0C"/>
          <w:sz w:val="24"/>
          <w:szCs w:val="24"/>
          <w:shd w:val="clear" w:color="auto" w:fill="FFFFFF"/>
        </w:rPr>
        <w:t> has established for identifying and assessing climate-related risks to their fund</w:t>
      </w:r>
    </w:p>
    <w:p w14:paraId="457B65A3" w14:textId="77777777" w:rsidR="004E4BD7" w:rsidRPr="004E4BD7" w:rsidRDefault="004E4BD7" w:rsidP="0081016C">
      <w:pPr>
        <w:pStyle w:val="ListParagraph"/>
        <w:numPr>
          <w:ilvl w:val="0"/>
          <w:numId w:val="28"/>
        </w:numPr>
        <w:shd w:val="clear" w:color="auto" w:fill="FFFFFF"/>
        <w:tabs>
          <w:tab w:val="left" w:pos="3050"/>
        </w:tabs>
        <w:spacing w:before="300" w:after="300" w:line="240" w:lineRule="auto"/>
        <w:jc w:val="both"/>
        <w:rPr>
          <w:rFonts w:ascii="Arial" w:eastAsia="Times New Roman" w:hAnsi="Arial" w:cs="Arial"/>
          <w:i/>
          <w:iCs/>
          <w:color w:val="0B0C0C"/>
          <w:sz w:val="24"/>
          <w:szCs w:val="24"/>
          <w:lang w:eastAsia="en-GB"/>
        </w:rPr>
      </w:pPr>
      <w:r w:rsidRPr="004E4BD7">
        <w:rPr>
          <w:rFonts w:ascii="Arial" w:hAnsi="Arial" w:cs="Arial"/>
          <w:i/>
          <w:iCs/>
          <w:color w:val="0B0C0C"/>
          <w:sz w:val="24"/>
          <w:szCs w:val="24"/>
          <w:shd w:val="clear" w:color="auto" w:fill="FFFFFF"/>
        </w:rPr>
        <w:t>Describe the processes which the </w:t>
      </w:r>
      <w:r w:rsidRPr="004E4BD7">
        <w:rPr>
          <w:i/>
          <w:iCs/>
          <w:sz w:val="24"/>
          <w:szCs w:val="24"/>
        </w:rPr>
        <w:t>AA</w:t>
      </w:r>
      <w:r w:rsidRPr="004E4BD7">
        <w:rPr>
          <w:rFonts w:ascii="Arial" w:hAnsi="Arial" w:cs="Arial"/>
          <w:i/>
          <w:iCs/>
          <w:color w:val="0B0C0C"/>
          <w:sz w:val="24"/>
          <w:szCs w:val="24"/>
          <w:shd w:val="clear" w:color="auto" w:fill="FFFFFF"/>
        </w:rPr>
        <w:t> has established for managing climate-related risks to the </w:t>
      </w:r>
      <w:r w:rsidRPr="004E4BD7">
        <w:rPr>
          <w:i/>
          <w:iCs/>
          <w:sz w:val="24"/>
          <w:szCs w:val="24"/>
        </w:rPr>
        <w:t>AA</w:t>
      </w:r>
    </w:p>
    <w:p w14:paraId="3A24DFB6" w14:textId="0207493A" w:rsidR="005B35EF" w:rsidRPr="004E4BD7" w:rsidRDefault="004E4BD7" w:rsidP="0081016C">
      <w:pPr>
        <w:pStyle w:val="ListParagraph"/>
        <w:numPr>
          <w:ilvl w:val="0"/>
          <w:numId w:val="28"/>
        </w:numPr>
        <w:shd w:val="clear" w:color="auto" w:fill="FFFFFF"/>
        <w:tabs>
          <w:tab w:val="left" w:pos="3050"/>
        </w:tabs>
        <w:spacing w:before="300" w:after="300" w:line="240" w:lineRule="auto"/>
        <w:jc w:val="both"/>
        <w:rPr>
          <w:rFonts w:ascii="Arial" w:eastAsia="Times New Roman" w:hAnsi="Arial" w:cs="Arial"/>
          <w:i/>
          <w:iCs/>
          <w:color w:val="0B0C0C"/>
          <w:sz w:val="24"/>
          <w:szCs w:val="24"/>
          <w:lang w:eastAsia="en-GB"/>
        </w:rPr>
      </w:pPr>
      <w:r w:rsidRPr="004E4BD7">
        <w:rPr>
          <w:rFonts w:ascii="Arial" w:hAnsi="Arial" w:cs="Arial"/>
          <w:i/>
          <w:iCs/>
          <w:color w:val="0B0C0C"/>
          <w:sz w:val="24"/>
          <w:szCs w:val="24"/>
          <w:shd w:val="clear" w:color="auto" w:fill="FFFFFF"/>
        </w:rPr>
        <w:t>Describe how these processes are integrated into the </w:t>
      </w:r>
      <w:r w:rsidRPr="004E4BD7">
        <w:rPr>
          <w:i/>
          <w:iCs/>
          <w:sz w:val="24"/>
          <w:szCs w:val="24"/>
        </w:rPr>
        <w:t>AA</w:t>
      </w:r>
      <w:r w:rsidRPr="004E4BD7">
        <w:rPr>
          <w:rFonts w:ascii="Arial" w:hAnsi="Arial" w:cs="Arial"/>
          <w:i/>
          <w:iCs/>
          <w:color w:val="0B0C0C"/>
          <w:sz w:val="24"/>
          <w:szCs w:val="24"/>
          <w:shd w:val="clear" w:color="auto" w:fill="FFFFFF"/>
        </w:rPr>
        <w:t>’s overall risk management</w:t>
      </w:r>
    </w:p>
    <w:p w14:paraId="6F102235" w14:textId="37A41FD8" w:rsidR="005B35EF" w:rsidRDefault="005B35EF" w:rsidP="0081016C">
      <w:pPr>
        <w:pStyle w:val="ListParagraph"/>
        <w:shd w:val="clear" w:color="auto" w:fill="FFFFFF"/>
        <w:spacing w:before="300" w:after="300" w:line="240" w:lineRule="auto"/>
        <w:ind w:left="1440"/>
        <w:jc w:val="both"/>
        <w:rPr>
          <w:rFonts w:ascii="Arial" w:eastAsia="Times New Roman" w:hAnsi="Arial" w:cs="Arial"/>
          <w:i/>
          <w:iCs/>
          <w:color w:val="0B0C0C"/>
          <w:sz w:val="24"/>
          <w:szCs w:val="24"/>
          <w:lang w:eastAsia="en-GB"/>
        </w:rPr>
      </w:pPr>
    </w:p>
    <w:p w14:paraId="5FE19C23" w14:textId="2A66E6CD" w:rsidR="005B35EF" w:rsidRDefault="005B35EF" w:rsidP="0081016C">
      <w:pPr>
        <w:pStyle w:val="ListParagraph"/>
        <w:numPr>
          <w:ilvl w:val="1"/>
          <w:numId w:val="14"/>
        </w:numPr>
        <w:shd w:val="clear" w:color="auto" w:fill="FFFFFF"/>
        <w:spacing w:before="300" w:after="300" w:line="240" w:lineRule="auto"/>
        <w:jc w:val="both"/>
        <w:rPr>
          <w:rFonts w:ascii="Arial" w:eastAsia="Times New Roman" w:hAnsi="Arial" w:cs="Arial"/>
          <w:i/>
          <w:iCs/>
          <w:color w:val="0B0C0C"/>
          <w:sz w:val="24"/>
          <w:szCs w:val="24"/>
          <w:lang w:eastAsia="en-GB"/>
        </w:rPr>
      </w:pPr>
      <w:r>
        <w:rPr>
          <w:rFonts w:ascii="Arial" w:eastAsia="Times New Roman" w:hAnsi="Arial" w:cs="Arial"/>
          <w:i/>
          <w:iCs/>
          <w:color w:val="0B0C0C"/>
          <w:sz w:val="24"/>
          <w:szCs w:val="24"/>
          <w:lang w:eastAsia="en-GB"/>
        </w:rPr>
        <w:t>Metrics</w:t>
      </w:r>
    </w:p>
    <w:p w14:paraId="48B112D3" w14:textId="77777777" w:rsidR="0081016C" w:rsidRDefault="0081016C" w:rsidP="0081016C">
      <w:pPr>
        <w:pStyle w:val="ListParagraph"/>
        <w:shd w:val="clear" w:color="auto" w:fill="FFFFFF"/>
        <w:spacing w:before="300" w:after="300" w:line="240" w:lineRule="auto"/>
        <w:ind w:left="1440"/>
        <w:jc w:val="both"/>
        <w:rPr>
          <w:rFonts w:ascii="Arial" w:eastAsia="Times New Roman" w:hAnsi="Arial" w:cs="Arial"/>
          <w:i/>
          <w:iCs/>
          <w:color w:val="0B0C0C"/>
          <w:sz w:val="24"/>
          <w:szCs w:val="24"/>
          <w:lang w:eastAsia="en-GB"/>
        </w:rPr>
      </w:pPr>
    </w:p>
    <w:p w14:paraId="438F9DC9" w14:textId="4D8E7812" w:rsidR="004E4BD7" w:rsidRPr="004E4BD7" w:rsidRDefault="004E4BD7" w:rsidP="0081016C">
      <w:pPr>
        <w:pStyle w:val="ListParagraph"/>
        <w:numPr>
          <w:ilvl w:val="0"/>
          <w:numId w:val="29"/>
        </w:numPr>
        <w:shd w:val="clear" w:color="auto" w:fill="FFFFFF"/>
        <w:spacing w:before="300" w:after="300" w:line="240" w:lineRule="auto"/>
        <w:jc w:val="both"/>
        <w:rPr>
          <w:rFonts w:ascii="Arial" w:eastAsia="Times New Roman" w:hAnsi="Arial" w:cs="Arial"/>
          <w:i/>
          <w:iCs/>
          <w:color w:val="0B0C0C"/>
          <w:sz w:val="24"/>
          <w:szCs w:val="24"/>
          <w:lang w:eastAsia="en-GB"/>
        </w:rPr>
      </w:pPr>
      <w:r w:rsidRPr="004E4BD7">
        <w:rPr>
          <w:rFonts w:ascii="Arial" w:hAnsi="Arial" w:cs="Arial"/>
          <w:i/>
          <w:iCs/>
          <w:color w:val="0B0C0C"/>
          <w:sz w:val="24"/>
          <w:szCs w:val="24"/>
          <w:shd w:val="clear" w:color="auto" w:fill="FFFFFF"/>
        </w:rPr>
        <w:t>Report the metrics which the </w:t>
      </w:r>
      <w:r w:rsidRPr="004E4BD7">
        <w:rPr>
          <w:i/>
          <w:iCs/>
          <w:sz w:val="24"/>
          <w:szCs w:val="24"/>
        </w:rPr>
        <w:t>AA</w:t>
      </w:r>
      <w:r w:rsidRPr="004E4BD7">
        <w:rPr>
          <w:rFonts w:ascii="Arial" w:hAnsi="Arial" w:cs="Arial"/>
          <w:i/>
          <w:iCs/>
          <w:color w:val="0B0C0C"/>
          <w:sz w:val="24"/>
          <w:szCs w:val="24"/>
          <w:shd w:val="clear" w:color="auto" w:fill="FFFFFF"/>
        </w:rPr>
        <w:t> has calculated (or an explanation as to why these were not possible to calculate) Report the metrics which the </w:t>
      </w:r>
      <w:r w:rsidRPr="004E4BD7">
        <w:rPr>
          <w:i/>
          <w:iCs/>
          <w:sz w:val="24"/>
          <w:szCs w:val="24"/>
        </w:rPr>
        <w:t>AA</w:t>
      </w:r>
      <w:r w:rsidRPr="004E4BD7">
        <w:rPr>
          <w:rFonts w:ascii="Arial" w:hAnsi="Arial" w:cs="Arial"/>
          <w:i/>
          <w:iCs/>
          <w:color w:val="0B0C0C"/>
          <w:sz w:val="24"/>
          <w:szCs w:val="24"/>
          <w:shd w:val="clear" w:color="auto" w:fill="FFFFFF"/>
        </w:rPr>
        <w:t> has calculated (or an explanation as to why these were not possible to calculate)</w:t>
      </w:r>
    </w:p>
    <w:p w14:paraId="0E3FBDE0" w14:textId="77777777" w:rsidR="004E4BD7" w:rsidRPr="004E4BD7" w:rsidRDefault="004E4BD7" w:rsidP="0081016C">
      <w:pPr>
        <w:pStyle w:val="ListParagraph"/>
        <w:shd w:val="clear" w:color="auto" w:fill="FFFFFF"/>
        <w:spacing w:before="300" w:after="300" w:line="240" w:lineRule="auto"/>
        <w:ind w:left="1440"/>
        <w:jc w:val="both"/>
        <w:rPr>
          <w:rFonts w:ascii="Arial" w:eastAsia="Times New Roman" w:hAnsi="Arial" w:cs="Arial"/>
          <w:i/>
          <w:iCs/>
          <w:color w:val="0B0C0C"/>
          <w:sz w:val="24"/>
          <w:szCs w:val="24"/>
          <w:lang w:eastAsia="en-GB"/>
        </w:rPr>
      </w:pPr>
    </w:p>
    <w:p w14:paraId="5D6AC63E" w14:textId="4C2C0603" w:rsidR="005B35EF" w:rsidRDefault="004E4BD7" w:rsidP="0081016C">
      <w:pPr>
        <w:pStyle w:val="ListParagraph"/>
        <w:numPr>
          <w:ilvl w:val="1"/>
          <w:numId w:val="14"/>
        </w:numPr>
        <w:shd w:val="clear" w:color="auto" w:fill="FFFFFF"/>
        <w:spacing w:before="300" w:after="300" w:line="240" w:lineRule="auto"/>
        <w:jc w:val="both"/>
        <w:rPr>
          <w:rFonts w:ascii="Arial" w:eastAsia="Times New Roman" w:hAnsi="Arial" w:cs="Arial"/>
          <w:i/>
          <w:iCs/>
          <w:color w:val="0B0C0C"/>
          <w:sz w:val="24"/>
          <w:szCs w:val="24"/>
          <w:lang w:eastAsia="en-GB"/>
        </w:rPr>
      </w:pPr>
      <w:r>
        <w:rPr>
          <w:rFonts w:ascii="Arial" w:eastAsia="Times New Roman" w:hAnsi="Arial" w:cs="Arial"/>
          <w:i/>
          <w:iCs/>
          <w:color w:val="0B0C0C"/>
          <w:sz w:val="24"/>
          <w:szCs w:val="24"/>
          <w:lang w:eastAsia="en-GB"/>
        </w:rPr>
        <w:t xml:space="preserve">Targets </w:t>
      </w:r>
    </w:p>
    <w:p w14:paraId="4FEF875E" w14:textId="77777777" w:rsidR="0081016C" w:rsidRDefault="0081016C" w:rsidP="0081016C">
      <w:pPr>
        <w:pStyle w:val="ListParagraph"/>
        <w:shd w:val="clear" w:color="auto" w:fill="FFFFFF"/>
        <w:spacing w:before="300" w:after="300" w:line="240" w:lineRule="auto"/>
        <w:ind w:left="1440"/>
        <w:jc w:val="both"/>
        <w:rPr>
          <w:rFonts w:ascii="Arial" w:eastAsia="Times New Roman" w:hAnsi="Arial" w:cs="Arial"/>
          <w:i/>
          <w:iCs/>
          <w:color w:val="0B0C0C"/>
          <w:sz w:val="24"/>
          <w:szCs w:val="24"/>
          <w:lang w:eastAsia="en-GB"/>
        </w:rPr>
      </w:pPr>
    </w:p>
    <w:p w14:paraId="29F78FED" w14:textId="189B60E5" w:rsidR="004E4BD7" w:rsidRPr="004E4BD7" w:rsidRDefault="004E4BD7" w:rsidP="0081016C">
      <w:pPr>
        <w:pStyle w:val="ListParagraph"/>
        <w:numPr>
          <w:ilvl w:val="0"/>
          <w:numId w:val="29"/>
        </w:numPr>
        <w:tabs>
          <w:tab w:val="left" w:pos="1970"/>
        </w:tabs>
        <w:jc w:val="both"/>
        <w:rPr>
          <w:rFonts w:ascii="Arial" w:eastAsia="Times New Roman" w:hAnsi="Arial" w:cs="Arial"/>
          <w:i/>
          <w:iCs/>
          <w:color w:val="0B0C0C"/>
          <w:sz w:val="24"/>
          <w:szCs w:val="24"/>
          <w:lang w:eastAsia="en-GB"/>
        </w:rPr>
      </w:pPr>
      <w:r w:rsidRPr="004E4BD7">
        <w:rPr>
          <w:rFonts w:ascii="Arial" w:hAnsi="Arial" w:cs="Arial"/>
          <w:i/>
          <w:iCs/>
          <w:color w:val="0B0C0C"/>
          <w:sz w:val="24"/>
          <w:szCs w:val="24"/>
          <w:shd w:val="clear" w:color="auto" w:fill="FFFFFF"/>
        </w:rPr>
        <w:t>Report the target which the </w:t>
      </w:r>
      <w:r w:rsidRPr="004E4BD7">
        <w:rPr>
          <w:i/>
          <w:iCs/>
          <w:sz w:val="24"/>
          <w:szCs w:val="24"/>
        </w:rPr>
        <w:t>AAs</w:t>
      </w:r>
      <w:r w:rsidRPr="004E4BD7">
        <w:rPr>
          <w:rFonts w:ascii="Arial" w:hAnsi="Arial" w:cs="Arial"/>
          <w:i/>
          <w:iCs/>
          <w:color w:val="0B0C0C"/>
          <w:sz w:val="24"/>
          <w:szCs w:val="24"/>
          <w:shd w:val="clear" w:color="auto" w:fill="FFFFFF"/>
        </w:rPr>
        <w:t> have set and the performance of the </w:t>
      </w:r>
      <w:r w:rsidRPr="004E4BD7">
        <w:rPr>
          <w:i/>
          <w:iCs/>
          <w:sz w:val="24"/>
          <w:szCs w:val="24"/>
        </w:rPr>
        <w:t>AA</w:t>
      </w:r>
      <w:r w:rsidRPr="004E4BD7">
        <w:rPr>
          <w:rFonts w:ascii="Arial" w:hAnsi="Arial" w:cs="Arial"/>
          <w:i/>
          <w:iCs/>
          <w:color w:val="0B0C0C"/>
          <w:sz w:val="24"/>
          <w:szCs w:val="24"/>
          <w:shd w:val="clear" w:color="auto" w:fill="FFFFFF"/>
        </w:rPr>
        <w:t> against that target</w:t>
      </w:r>
      <w:r w:rsidRPr="004E4BD7">
        <w:rPr>
          <w:rFonts w:ascii="Arial" w:hAnsi="Arial" w:cs="Arial"/>
          <w:color w:val="0B0C0C"/>
          <w:sz w:val="29"/>
          <w:szCs w:val="29"/>
          <w:shd w:val="clear" w:color="auto" w:fill="FFFFFF"/>
        </w:rPr>
        <w:t>.</w:t>
      </w:r>
    </w:p>
    <w:p w14:paraId="48AD0110" w14:textId="3328F8AA" w:rsidR="005B35EF" w:rsidRDefault="004E4BD7" w:rsidP="0081016C">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Response</w:t>
      </w:r>
    </w:p>
    <w:p w14:paraId="45D87197" w14:textId="77777777" w:rsidR="0081016C" w:rsidRPr="004E4BD7" w:rsidRDefault="0081016C" w:rsidP="0081016C">
      <w:pPr>
        <w:autoSpaceDE w:val="0"/>
        <w:autoSpaceDN w:val="0"/>
        <w:adjustRightInd w:val="0"/>
        <w:spacing w:after="0" w:line="240" w:lineRule="auto"/>
        <w:jc w:val="both"/>
        <w:rPr>
          <w:rFonts w:ascii="Arial" w:hAnsi="Arial" w:cs="Arial"/>
          <w:b/>
          <w:bCs/>
          <w:sz w:val="24"/>
          <w:szCs w:val="24"/>
          <w:u w:val="single"/>
        </w:rPr>
      </w:pPr>
    </w:p>
    <w:p w14:paraId="785741C0" w14:textId="66172D53" w:rsidR="00EE407C" w:rsidRDefault="004E4BD7" w:rsidP="008101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We </w:t>
      </w:r>
      <w:r w:rsidR="00EE407C" w:rsidRPr="00EE407C">
        <w:rPr>
          <w:rFonts w:ascii="Arial" w:hAnsi="Arial" w:cs="Arial"/>
          <w:sz w:val="24"/>
          <w:szCs w:val="24"/>
        </w:rPr>
        <w:t>agree with the proposed requirements.</w:t>
      </w:r>
    </w:p>
    <w:p w14:paraId="4BFA9160" w14:textId="66A7EFB5" w:rsidR="005B35EF" w:rsidRDefault="005B35EF" w:rsidP="0081016C">
      <w:pPr>
        <w:autoSpaceDE w:val="0"/>
        <w:autoSpaceDN w:val="0"/>
        <w:adjustRightInd w:val="0"/>
        <w:spacing w:after="0" w:line="240" w:lineRule="auto"/>
        <w:jc w:val="both"/>
        <w:rPr>
          <w:rFonts w:ascii="Arial" w:hAnsi="Arial" w:cs="Arial"/>
          <w:sz w:val="24"/>
          <w:szCs w:val="24"/>
        </w:rPr>
      </w:pPr>
    </w:p>
    <w:p w14:paraId="46826832" w14:textId="2232A3BE" w:rsidR="00EE407C" w:rsidRDefault="00EE407C" w:rsidP="0081016C">
      <w:pPr>
        <w:autoSpaceDE w:val="0"/>
        <w:autoSpaceDN w:val="0"/>
        <w:adjustRightInd w:val="0"/>
        <w:spacing w:after="0" w:line="240" w:lineRule="auto"/>
        <w:jc w:val="both"/>
        <w:rPr>
          <w:rFonts w:ascii="Arial" w:hAnsi="Arial" w:cs="Arial"/>
          <w:b/>
          <w:bCs/>
          <w:sz w:val="24"/>
          <w:szCs w:val="24"/>
        </w:rPr>
      </w:pPr>
      <w:r w:rsidRPr="00EE407C">
        <w:rPr>
          <w:rFonts w:ascii="Arial" w:hAnsi="Arial" w:cs="Arial"/>
          <w:b/>
          <w:bCs/>
          <w:sz w:val="24"/>
          <w:szCs w:val="24"/>
        </w:rPr>
        <w:t>Question 8: Do you agree with our proposals on the Scheme Climate Risk Report?</w:t>
      </w:r>
    </w:p>
    <w:p w14:paraId="0BC07AA8" w14:textId="722E2F35" w:rsidR="004E4BD7" w:rsidRDefault="004E4BD7" w:rsidP="0081016C">
      <w:pPr>
        <w:autoSpaceDE w:val="0"/>
        <w:autoSpaceDN w:val="0"/>
        <w:adjustRightInd w:val="0"/>
        <w:spacing w:after="0" w:line="240" w:lineRule="auto"/>
        <w:jc w:val="both"/>
        <w:rPr>
          <w:rFonts w:ascii="Arial" w:hAnsi="Arial" w:cs="Arial"/>
          <w:b/>
          <w:bCs/>
          <w:sz w:val="24"/>
          <w:szCs w:val="24"/>
        </w:rPr>
      </w:pPr>
    </w:p>
    <w:p w14:paraId="48271F72" w14:textId="067B052A" w:rsidR="004E4BD7" w:rsidRPr="004E4BD7" w:rsidRDefault="004E4BD7" w:rsidP="0081016C">
      <w:pPr>
        <w:shd w:val="clear" w:color="auto" w:fill="FFFFFF"/>
        <w:spacing w:before="300" w:after="300" w:line="240" w:lineRule="auto"/>
        <w:jc w:val="both"/>
        <w:rPr>
          <w:rFonts w:ascii="Arial" w:eastAsia="Times New Roman" w:hAnsi="Arial" w:cs="Arial"/>
          <w:i/>
          <w:iCs/>
          <w:color w:val="0B0C0C"/>
          <w:sz w:val="24"/>
          <w:szCs w:val="24"/>
          <w:lang w:eastAsia="en-GB"/>
        </w:rPr>
      </w:pPr>
      <w:r>
        <w:rPr>
          <w:rFonts w:ascii="Arial" w:eastAsia="Times New Roman" w:hAnsi="Arial" w:cs="Arial"/>
          <w:i/>
          <w:iCs/>
          <w:color w:val="0B0C0C"/>
          <w:sz w:val="24"/>
          <w:szCs w:val="24"/>
          <w:lang w:eastAsia="en-GB"/>
        </w:rPr>
        <w:t>The proposal is that i</w:t>
      </w:r>
      <w:r w:rsidRPr="004E4BD7">
        <w:rPr>
          <w:rFonts w:ascii="Arial" w:eastAsia="Times New Roman" w:hAnsi="Arial" w:cs="Arial"/>
          <w:i/>
          <w:iCs/>
          <w:color w:val="0B0C0C"/>
          <w:sz w:val="24"/>
          <w:szCs w:val="24"/>
          <w:lang w:eastAsia="en-GB"/>
        </w:rPr>
        <w:t xml:space="preserve">n addition to the Climate Risk Reports published by each AA, </w:t>
      </w:r>
      <w:r>
        <w:rPr>
          <w:rFonts w:ascii="Arial" w:eastAsia="Times New Roman" w:hAnsi="Arial" w:cs="Arial"/>
          <w:i/>
          <w:iCs/>
          <w:color w:val="0B0C0C"/>
          <w:sz w:val="24"/>
          <w:szCs w:val="24"/>
          <w:lang w:eastAsia="en-GB"/>
        </w:rPr>
        <w:t>the Government is</w:t>
      </w:r>
      <w:r w:rsidRPr="004E4BD7">
        <w:rPr>
          <w:rFonts w:ascii="Arial" w:eastAsia="Times New Roman" w:hAnsi="Arial" w:cs="Arial"/>
          <w:i/>
          <w:iCs/>
          <w:color w:val="0B0C0C"/>
          <w:sz w:val="24"/>
          <w:szCs w:val="24"/>
          <w:lang w:eastAsia="en-GB"/>
        </w:rPr>
        <w:t xml:space="preserve"> proposing an annual Scheme Climate Risk Report to provide an overview of the LGPS and climate risks, produced by the Scheme Advisory Board (SAB). Such an overview would be useful for scheme members and other stakeholders. It would also enable the LGPS to demonstrate progress and impact, and showcase good practice.</w:t>
      </w:r>
    </w:p>
    <w:p w14:paraId="1FEE22BF" w14:textId="227BFC08" w:rsidR="004E4BD7" w:rsidRPr="004E4BD7" w:rsidRDefault="004E4BD7" w:rsidP="0081016C">
      <w:pPr>
        <w:shd w:val="clear" w:color="auto" w:fill="FFFFFF"/>
        <w:spacing w:before="300" w:after="300" w:line="240" w:lineRule="auto"/>
        <w:jc w:val="both"/>
        <w:rPr>
          <w:rFonts w:ascii="Arial" w:eastAsia="Times New Roman" w:hAnsi="Arial" w:cs="Arial"/>
          <w:i/>
          <w:iCs/>
          <w:color w:val="0B0C0C"/>
          <w:sz w:val="24"/>
          <w:szCs w:val="24"/>
          <w:lang w:eastAsia="en-GB"/>
        </w:rPr>
      </w:pPr>
      <w:r>
        <w:rPr>
          <w:rFonts w:ascii="Arial" w:eastAsia="Times New Roman" w:hAnsi="Arial" w:cs="Arial"/>
          <w:i/>
          <w:iCs/>
          <w:color w:val="0B0C0C"/>
          <w:sz w:val="24"/>
          <w:szCs w:val="24"/>
          <w:lang w:eastAsia="en-GB"/>
        </w:rPr>
        <w:t xml:space="preserve">They </w:t>
      </w:r>
      <w:r w:rsidRPr="004E4BD7">
        <w:rPr>
          <w:rFonts w:ascii="Arial" w:eastAsia="Times New Roman" w:hAnsi="Arial" w:cs="Arial"/>
          <w:i/>
          <w:iCs/>
          <w:color w:val="0B0C0C"/>
          <w:sz w:val="24"/>
          <w:szCs w:val="24"/>
          <w:lang w:eastAsia="en-GB"/>
        </w:rPr>
        <w:t>therefore propose as a minimum that the Scheme Climate Risk Report would include links to each AA’s Climate Risk Report and the four aggregated metrics for the whole LGPS.</w:t>
      </w:r>
    </w:p>
    <w:p w14:paraId="70D5FC96" w14:textId="19D8FB1F" w:rsidR="004E4BD7" w:rsidRPr="004E4BD7" w:rsidRDefault="004E4BD7" w:rsidP="0081016C">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Response</w:t>
      </w:r>
    </w:p>
    <w:p w14:paraId="5097BF08" w14:textId="6888883F" w:rsidR="004E4BD7" w:rsidRDefault="004E4BD7" w:rsidP="0081016C">
      <w:pPr>
        <w:autoSpaceDE w:val="0"/>
        <w:autoSpaceDN w:val="0"/>
        <w:adjustRightInd w:val="0"/>
        <w:spacing w:after="0" w:line="240" w:lineRule="auto"/>
        <w:jc w:val="both"/>
        <w:rPr>
          <w:rFonts w:ascii="Arial" w:hAnsi="Arial" w:cs="Arial"/>
          <w:b/>
          <w:bCs/>
          <w:sz w:val="24"/>
          <w:szCs w:val="24"/>
        </w:rPr>
      </w:pPr>
    </w:p>
    <w:p w14:paraId="58DFB9C5" w14:textId="1F836921" w:rsidR="004E4BD7" w:rsidRPr="004E4BD7" w:rsidRDefault="004E4BD7" w:rsidP="008101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It is unclear how aggregating information from LGPS Funds which have set different targets will provide any meaningful information or benefit to scheme members and other stakeholders.  </w:t>
      </w:r>
    </w:p>
    <w:p w14:paraId="3D0C14A3" w14:textId="13807C4C" w:rsidR="004E4BD7" w:rsidRDefault="004E4BD7" w:rsidP="0081016C">
      <w:pPr>
        <w:autoSpaceDE w:val="0"/>
        <w:autoSpaceDN w:val="0"/>
        <w:adjustRightInd w:val="0"/>
        <w:spacing w:after="0" w:line="240" w:lineRule="auto"/>
        <w:jc w:val="both"/>
        <w:rPr>
          <w:rFonts w:ascii="Arial" w:hAnsi="Arial" w:cs="Arial"/>
          <w:b/>
          <w:bCs/>
          <w:sz w:val="24"/>
          <w:szCs w:val="24"/>
        </w:rPr>
      </w:pPr>
    </w:p>
    <w:p w14:paraId="325E77EF" w14:textId="1F0B86BF" w:rsidR="00EE407C" w:rsidRPr="00EE407C" w:rsidRDefault="00EE407C" w:rsidP="0081016C">
      <w:pPr>
        <w:autoSpaceDE w:val="0"/>
        <w:autoSpaceDN w:val="0"/>
        <w:adjustRightInd w:val="0"/>
        <w:spacing w:after="0" w:line="240" w:lineRule="auto"/>
        <w:jc w:val="both"/>
        <w:rPr>
          <w:rFonts w:ascii="Arial" w:hAnsi="Arial" w:cs="Arial"/>
          <w:sz w:val="24"/>
          <w:szCs w:val="24"/>
        </w:rPr>
      </w:pPr>
    </w:p>
    <w:p w14:paraId="6D2BE3B6" w14:textId="77777777" w:rsidR="00EE407C" w:rsidRPr="00EE407C" w:rsidRDefault="00EE407C" w:rsidP="0081016C">
      <w:pPr>
        <w:autoSpaceDE w:val="0"/>
        <w:autoSpaceDN w:val="0"/>
        <w:adjustRightInd w:val="0"/>
        <w:spacing w:after="0" w:line="240" w:lineRule="auto"/>
        <w:jc w:val="both"/>
        <w:rPr>
          <w:rFonts w:ascii="Arial" w:hAnsi="Arial" w:cs="Arial"/>
          <w:b/>
          <w:bCs/>
          <w:sz w:val="24"/>
          <w:szCs w:val="24"/>
        </w:rPr>
      </w:pPr>
      <w:r w:rsidRPr="00EE407C">
        <w:rPr>
          <w:rFonts w:ascii="Arial" w:hAnsi="Arial" w:cs="Arial"/>
          <w:b/>
          <w:bCs/>
          <w:sz w:val="24"/>
          <w:szCs w:val="24"/>
        </w:rPr>
        <w:t>Question 9: Do you have any comments on the role of the LGPS asset pools in delivering the</w:t>
      </w:r>
    </w:p>
    <w:p w14:paraId="2B8411E0" w14:textId="77777777" w:rsidR="004E4BD7" w:rsidRDefault="00EE407C" w:rsidP="0081016C">
      <w:pPr>
        <w:autoSpaceDE w:val="0"/>
        <w:autoSpaceDN w:val="0"/>
        <w:adjustRightInd w:val="0"/>
        <w:spacing w:after="0" w:line="240" w:lineRule="auto"/>
        <w:jc w:val="both"/>
        <w:rPr>
          <w:rFonts w:ascii="Arial" w:hAnsi="Arial" w:cs="Arial"/>
          <w:b/>
          <w:bCs/>
          <w:sz w:val="24"/>
          <w:szCs w:val="24"/>
        </w:rPr>
      </w:pPr>
      <w:r w:rsidRPr="00EE407C">
        <w:rPr>
          <w:rFonts w:ascii="Arial" w:hAnsi="Arial" w:cs="Arial"/>
          <w:b/>
          <w:bCs/>
          <w:sz w:val="24"/>
          <w:szCs w:val="24"/>
        </w:rPr>
        <w:t>requirements?</w:t>
      </w:r>
    </w:p>
    <w:p w14:paraId="744EBEB0" w14:textId="77777777" w:rsidR="00632621" w:rsidRDefault="00632621" w:rsidP="0081016C">
      <w:pPr>
        <w:autoSpaceDE w:val="0"/>
        <w:autoSpaceDN w:val="0"/>
        <w:adjustRightInd w:val="0"/>
        <w:spacing w:after="0" w:line="240" w:lineRule="auto"/>
        <w:jc w:val="both"/>
        <w:rPr>
          <w:rFonts w:ascii="Arial" w:hAnsi="Arial" w:cs="Arial"/>
          <w:sz w:val="24"/>
          <w:szCs w:val="24"/>
        </w:rPr>
      </w:pPr>
    </w:p>
    <w:p w14:paraId="2E591442" w14:textId="77777777" w:rsidR="0081016C" w:rsidRDefault="00632621" w:rsidP="0081016C">
      <w:pPr>
        <w:autoSpaceDE w:val="0"/>
        <w:autoSpaceDN w:val="0"/>
        <w:adjustRightInd w:val="0"/>
        <w:spacing w:after="0" w:line="240" w:lineRule="auto"/>
        <w:jc w:val="both"/>
        <w:rPr>
          <w:rFonts w:ascii="Arial" w:hAnsi="Arial" w:cs="Arial"/>
          <w:sz w:val="24"/>
          <w:szCs w:val="24"/>
        </w:rPr>
      </w:pPr>
      <w:r w:rsidRPr="00632621">
        <w:rPr>
          <w:rFonts w:ascii="Arial" w:hAnsi="Arial" w:cs="Arial"/>
          <w:b/>
          <w:bCs/>
          <w:sz w:val="24"/>
          <w:szCs w:val="24"/>
          <w:u w:val="single"/>
        </w:rPr>
        <w:t>Response</w:t>
      </w:r>
      <w:r>
        <w:rPr>
          <w:rFonts w:ascii="Arial" w:hAnsi="Arial" w:cs="Arial"/>
          <w:sz w:val="24"/>
          <w:szCs w:val="24"/>
        </w:rPr>
        <w:t xml:space="preserve"> </w:t>
      </w:r>
    </w:p>
    <w:p w14:paraId="63320320" w14:textId="77777777" w:rsidR="0081016C" w:rsidRDefault="0081016C" w:rsidP="0081016C">
      <w:pPr>
        <w:autoSpaceDE w:val="0"/>
        <w:autoSpaceDN w:val="0"/>
        <w:adjustRightInd w:val="0"/>
        <w:spacing w:after="0" w:line="240" w:lineRule="auto"/>
        <w:jc w:val="both"/>
        <w:rPr>
          <w:rFonts w:ascii="Arial" w:hAnsi="Arial" w:cs="Arial"/>
          <w:sz w:val="24"/>
          <w:szCs w:val="24"/>
        </w:rPr>
      </w:pPr>
    </w:p>
    <w:p w14:paraId="406A7D89" w14:textId="2A6AEDD0" w:rsidR="00632621" w:rsidRDefault="00632621" w:rsidP="008101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Given that a significant proportion of the scheme’s assets are either pooled or part of a transition plan under which they will be pooled by 2025, it seems sensible for pool operators to work to collect and provide this information to AAs for pooled assets. As more assets are pooled / fewer remain “off pool” it may be simpler for pools to collate the bulk of the data and disaggregate to individual fund level for the AA to report.</w:t>
      </w:r>
    </w:p>
    <w:p w14:paraId="57656CA6" w14:textId="69060FFE" w:rsidR="00632621" w:rsidRDefault="00632621" w:rsidP="0081016C">
      <w:pPr>
        <w:autoSpaceDE w:val="0"/>
        <w:autoSpaceDN w:val="0"/>
        <w:adjustRightInd w:val="0"/>
        <w:spacing w:after="0" w:line="240" w:lineRule="auto"/>
        <w:jc w:val="both"/>
        <w:rPr>
          <w:rFonts w:ascii="Arial" w:hAnsi="Arial" w:cs="Arial"/>
          <w:sz w:val="24"/>
          <w:szCs w:val="24"/>
        </w:rPr>
      </w:pPr>
    </w:p>
    <w:p w14:paraId="63E1EFDE" w14:textId="52DFE9CB" w:rsidR="00632621" w:rsidRPr="00EE407C" w:rsidRDefault="00632621" w:rsidP="008101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However, at this point there remain a significant amount and range of assets held “off pool”, and therefore it would nt be appropriate to impose specific duties on pools to deliver reporting requirements for off pool assets at this point.</w:t>
      </w:r>
    </w:p>
    <w:p w14:paraId="5BFF6085" w14:textId="77777777" w:rsidR="00632621" w:rsidRDefault="00632621" w:rsidP="0081016C">
      <w:pPr>
        <w:autoSpaceDE w:val="0"/>
        <w:autoSpaceDN w:val="0"/>
        <w:adjustRightInd w:val="0"/>
        <w:spacing w:after="0" w:line="240" w:lineRule="auto"/>
        <w:jc w:val="both"/>
        <w:rPr>
          <w:rFonts w:ascii="Arial" w:hAnsi="Arial" w:cs="Arial"/>
          <w:sz w:val="24"/>
          <w:szCs w:val="24"/>
        </w:rPr>
      </w:pPr>
    </w:p>
    <w:p w14:paraId="49476112" w14:textId="21EBA020" w:rsidR="00EE407C" w:rsidRPr="00EE407C" w:rsidRDefault="00EE407C" w:rsidP="0081016C">
      <w:pPr>
        <w:autoSpaceDE w:val="0"/>
        <w:autoSpaceDN w:val="0"/>
        <w:adjustRightInd w:val="0"/>
        <w:spacing w:after="0" w:line="240" w:lineRule="auto"/>
        <w:jc w:val="both"/>
        <w:rPr>
          <w:rFonts w:ascii="Arial" w:hAnsi="Arial" w:cs="Arial"/>
          <w:sz w:val="24"/>
          <w:szCs w:val="24"/>
        </w:rPr>
      </w:pPr>
    </w:p>
    <w:p w14:paraId="5263C0B0" w14:textId="676ABBDF" w:rsidR="00EE407C" w:rsidRDefault="00EE407C" w:rsidP="0081016C">
      <w:pPr>
        <w:autoSpaceDE w:val="0"/>
        <w:autoSpaceDN w:val="0"/>
        <w:adjustRightInd w:val="0"/>
        <w:spacing w:after="0" w:line="240" w:lineRule="auto"/>
        <w:jc w:val="both"/>
        <w:rPr>
          <w:rFonts w:ascii="Arial" w:hAnsi="Arial" w:cs="Arial"/>
          <w:b/>
          <w:bCs/>
          <w:sz w:val="24"/>
          <w:szCs w:val="24"/>
        </w:rPr>
      </w:pPr>
      <w:r w:rsidRPr="00EE407C">
        <w:rPr>
          <w:rFonts w:ascii="Arial" w:hAnsi="Arial" w:cs="Arial"/>
          <w:b/>
          <w:bCs/>
          <w:sz w:val="24"/>
          <w:szCs w:val="24"/>
        </w:rPr>
        <w:t>Question 10: Do you agree with our proposed approach to guidance?</w:t>
      </w:r>
    </w:p>
    <w:p w14:paraId="04B64876" w14:textId="6006804D" w:rsidR="00632621" w:rsidRDefault="00632621" w:rsidP="0081016C">
      <w:pPr>
        <w:autoSpaceDE w:val="0"/>
        <w:autoSpaceDN w:val="0"/>
        <w:adjustRightInd w:val="0"/>
        <w:spacing w:after="0" w:line="240" w:lineRule="auto"/>
        <w:jc w:val="both"/>
        <w:rPr>
          <w:rFonts w:ascii="Arial" w:hAnsi="Arial" w:cs="Arial"/>
          <w:b/>
          <w:bCs/>
          <w:sz w:val="24"/>
          <w:szCs w:val="24"/>
        </w:rPr>
      </w:pPr>
    </w:p>
    <w:p w14:paraId="4E75C8D5" w14:textId="77777777" w:rsidR="00632621" w:rsidRDefault="00632621" w:rsidP="0081016C">
      <w:pPr>
        <w:pStyle w:val="NormalWeb"/>
        <w:numPr>
          <w:ilvl w:val="1"/>
          <w:numId w:val="11"/>
        </w:numPr>
        <w:shd w:val="clear" w:color="auto" w:fill="FFFFFF"/>
        <w:spacing w:before="300" w:beforeAutospacing="0" w:after="300" w:afterAutospacing="0"/>
        <w:jc w:val="both"/>
        <w:rPr>
          <w:rFonts w:ascii="Arial" w:hAnsi="Arial" w:cs="Arial"/>
          <w:i/>
          <w:iCs/>
          <w:color w:val="0B0C0C"/>
        </w:rPr>
      </w:pPr>
      <w:r w:rsidRPr="00632621">
        <w:rPr>
          <w:rFonts w:ascii="Arial" w:hAnsi="Arial" w:cs="Arial"/>
          <w:i/>
          <w:iCs/>
          <w:color w:val="0B0C0C"/>
        </w:rPr>
        <w:t>DLUHC intends to provide high level statutory guidance to accompany changes to regulations. This will include guidance relating to the governance activities required of AAs and the Climate Risk Report. We have also asked the SAB to produce more detailed operational guidance.</w:t>
      </w:r>
    </w:p>
    <w:p w14:paraId="29887599" w14:textId="66BBAEE2" w:rsidR="00632621" w:rsidRPr="00632621" w:rsidRDefault="00632621" w:rsidP="0081016C">
      <w:pPr>
        <w:pStyle w:val="NormalWeb"/>
        <w:numPr>
          <w:ilvl w:val="1"/>
          <w:numId w:val="11"/>
        </w:numPr>
        <w:shd w:val="clear" w:color="auto" w:fill="FFFFFF"/>
        <w:spacing w:before="300" w:beforeAutospacing="0" w:after="300" w:afterAutospacing="0"/>
        <w:jc w:val="both"/>
        <w:rPr>
          <w:rFonts w:ascii="Arial" w:hAnsi="Arial" w:cs="Arial"/>
          <w:i/>
          <w:iCs/>
          <w:color w:val="0B0C0C"/>
        </w:rPr>
      </w:pPr>
      <w:r w:rsidRPr="00632621">
        <w:rPr>
          <w:rFonts w:ascii="Arial" w:hAnsi="Arial" w:cs="Arial"/>
          <w:i/>
          <w:iCs/>
          <w:color w:val="0B0C0C"/>
        </w:rPr>
        <w:t>The SAB will also be asked to produce a standard template which AAs will be required to follow in producing their Climate Risk Report. This will help AAs to comply with the requirements</w:t>
      </w:r>
      <w:r>
        <w:rPr>
          <w:rFonts w:ascii="Arial" w:hAnsi="Arial" w:cs="Arial"/>
          <w:i/>
          <w:iCs/>
          <w:color w:val="0B0C0C"/>
        </w:rPr>
        <w:t xml:space="preserve"> </w:t>
      </w:r>
      <w:r w:rsidRPr="00632621">
        <w:rPr>
          <w:rFonts w:ascii="Arial" w:hAnsi="Arial" w:cs="Arial"/>
          <w:i/>
          <w:iCs/>
          <w:color w:val="0B0C0C"/>
        </w:rPr>
        <w:t>and help to ensure that the Scheme Climate Risk Report is as comprehensive and consistent as possible.</w:t>
      </w:r>
    </w:p>
    <w:p w14:paraId="79920CE6" w14:textId="10AED62B" w:rsidR="00632621" w:rsidRDefault="00632621" w:rsidP="0081016C">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Response</w:t>
      </w:r>
    </w:p>
    <w:p w14:paraId="1E5AE68C" w14:textId="77777777" w:rsidR="0081016C" w:rsidRPr="00632621" w:rsidRDefault="0081016C" w:rsidP="0081016C">
      <w:pPr>
        <w:autoSpaceDE w:val="0"/>
        <w:autoSpaceDN w:val="0"/>
        <w:adjustRightInd w:val="0"/>
        <w:spacing w:after="0" w:line="240" w:lineRule="auto"/>
        <w:jc w:val="both"/>
        <w:rPr>
          <w:rFonts w:ascii="Arial" w:hAnsi="Arial" w:cs="Arial"/>
          <w:b/>
          <w:bCs/>
          <w:sz w:val="24"/>
          <w:szCs w:val="24"/>
          <w:u w:val="single"/>
        </w:rPr>
      </w:pPr>
    </w:p>
    <w:p w14:paraId="1B687E7D" w14:textId="77777777" w:rsidR="007F32AF" w:rsidRDefault="007F32AF" w:rsidP="008101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It is helpful for Regulations to be accompanied by appropriate guidance to</w:t>
      </w:r>
      <w:r w:rsidR="00EE407C" w:rsidRPr="00EE407C">
        <w:rPr>
          <w:rFonts w:ascii="Arial" w:hAnsi="Arial" w:cs="Arial"/>
          <w:sz w:val="24"/>
          <w:szCs w:val="24"/>
        </w:rPr>
        <w:t xml:space="preserve"> support the integration</w:t>
      </w:r>
      <w:r>
        <w:rPr>
          <w:rFonts w:ascii="Arial" w:hAnsi="Arial" w:cs="Arial"/>
          <w:sz w:val="24"/>
          <w:szCs w:val="24"/>
        </w:rPr>
        <w:t xml:space="preserve"> </w:t>
      </w:r>
      <w:r w:rsidR="00EE407C" w:rsidRPr="00EE407C">
        <w:rPr>
          <w:rFonts w:ascii="Arial" w:hAnsi="Arial" w:cs="Arial"/>
          <w:sz w:val="24"/>
          <w:szCs w:val="24"/>
        </w:rPr>
        <w:t>of climate related disclosures into decision-making</w:t>
      </w:r>
      <w:r>
        <w:rPr>
          <w:rFonts w:ascii="Arial" w:hAnsi="Arial" w:cs="Arial"/>
          <w:sz w:val="24"/>
          <w:szCs w:val="24"/>
        </w:rPr>
        <w:t>, and for the SAB to be involved in standardising the reports</w:t>
      </w:r>
      <w:r w:rsidR="00EE407C" w:rsidRPr="00EE407C">
        <w:rPr>
          <w:rFonts w:ascii="Arial" w:hAnsi="Arial" w:cs="Arial"/>
          <w:sz w:val="24"/>
          <w:szCs w:val="24"/>
        </w:rPr>
        <w:t xml:space="preserve">. </w:t>
      </w:r>
    </w:p>
    <w:p w14:paraId="2659711C" w14:textId="60B09C6A" w:rsidR="007F32AF" w:rsidRDefault="0081016C" w:rsidP="008101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However,</w:t>
      </w:r>
      <w:r w:rsidR="007F32AF">
        <w:rPr>
          <w:rFonts w:ascii="Arial" w:hAnsi="Arial" w:cs="Arial"/>
          <w:sz w:val="24"/>
          <w:szCs w:val="24"/>
        </w:rPr>
        <w:t xml:space="preserve"> it is important to recognise that r</w:t>
      </w:r>
      <w:r w:rsidR="00EE407C" w:rsidRPr="00EE407C">
        <w:rPr>
          <w:rFonts w:ascii="Arial" w:hAnsi="Arial" w:cs="Arial"/>
          <w:sz w:val="24"/>
          <w:szCs w:val="24"/>
        </w:rPr>
        <w:t xml:space="preserve">eporting should not be </w:t>
      </w:r>
      <w:r w:rsidR="007F32AF">
        <w:rPr>
          <w:rFonts w:ascii="Arial" w:hAnsi="Arial" w:cs="Arial"/>
          <w:sz w:val="24"/>
          <w:szCs w:val="24"/>
        </w:rPr>
        <w:t xml:space="preserve">an end in itself, but an aid to </w:t>
      </w:r>
      <w:r w:rsidR="00EE407C" w:rsidRPr="00EE407C">
        <w:rPr>
          <w:rFonts w:ascii="Arial" w:hAnsi="Arial" w:cs="Arial"/>
          <w:sz w:val="24"/>
          <w:szCs w:val="24"/>
        </w:rPr>
        <w:t xml:space="preserve">the </w:t>
      </w:r>
      <w:r w:rsidR="007F32AF">
        <w:rPr>
          <w:rFonts w:ascii="Arial" w:hAnsi="Arial" w:cs="Arial"/>
          <w:sz w:val="24"/>
          <w:szCs w:val="24"/>
        </w:rPr>
        <w:t xml:space="preserve">development of </w:t>
      </w:r>
      <w:r w:rsidR="00EE407C" w:rsidRPr="00EE407C">
        <w:rPr>
          <w:rFonts w:ascii="Arial" w:hAnsi="Arial" w:cs="Arial"/>
          <w:sz w:val="24"/>
          <w:szCs w:val="24"/>
        </w:rPr>
        <w:t>effective climate risk management</w:t>
      </w:r>
      <w:r w:rsidR="007F32AF">
        <w:rPr>
          <w:rFonts w:ascii="Arial" w:hAnsi="Arial" w:cs="Arial"/>
          <w:sz w:val="24"/>
          <w:szCs w:val="24"/>
        </w:rPr>
        <w:t xml:space="preserve"> in the LGPS.</w:t>
      </w:r>
    </w:p>
    <w:p w14:paraId="1E384EBC" w14:textId="7D4E2F4B" w:rsidR="00EE407C" w:rsidRDefault="00EE407C" w:rsidP="0081016C">
      <w:pPr>
        <w:autoSpaceDE w:val="0"/>
        <w:autoSpaceDN w:val="0"/>
        <w:adjustRightInd w:val="0"/>
        <w:spacing w:after="0" w:line="240" w:lineRule="auto"/>
        <w:jc w:val="both"/>
        <w:rPr>
          <w:rFonts w:ascii="Arial" w:hAnsi="Arial" w:cs="Arial"/>
          <w:b/>
          <w:bCs/>
          <w:sz w:val="24"/>
          <w:szCs w:val="24"/>
        </w:rPr>
      </w:pPr>
      <w:r w:rsidRPr="00EE407C">
        <w:rPr>
          <w:rFonts w:ascii="Arial" w:hAnsi="Arial" w:cs="Arial"/>
          <w:b/>
          <w:bCs/>
          <w:sz w:val="24"/>
          <w:szCs w:val="24"/>
        </w:rPr>
        <w:t>Question 11: Do you agree with our proposed approach to knowledge, skills and advice?</w:t>
      </w:r>
    </w:p>
    <w:p w14:paraId="3B794D61" w14:textId="379A42E7" w:rsidR="007F32AF" w:rsidRPr="007F32AF" w:rsidRDefault="007F32AF" w:rsidP="0081016C">
      <w:pPr>
        <w:autoSpaceDE w:val="0"/>
        <w:autoSpaceDN w:val="0"/>
        <w:adjustRightInd w:val="0"/>
        <w:spacing w:after="0" w:line="240" w:lineRule="auto"/>
        <w:jc w:val="both"/>
        <w:rPr>
          <w:rFonts w:ascii="Arial" w:hAnsi="Arial" w:cs="Arial"/>
          <w:b/>
          <w:bCs/>
          <w:sz w:val="24"/>
          <w:szCs w:val="24"/>
        </w:rPr>
      </w:pPr>
    </w:p>
    <w:p w14:paraId="34056864" w14:textId="41B66A04" w:rsidR="007F32AF" w:rsidRDefault="007F32AF" w:rsidP="0081016C">
      <w:pPr>
        <w:autoSpaceDE w:val="0"/>
        <w:autoSpaceDN w:val="0"/>
        <w:adjustRightInd w:val="0"/>
        <w:spacing w:after="0" w:line="240" w:lineRule="auto"/>
        <w:jc w:val="both"/>
        <w:rPr>
          <w:rFonts w:ascii="Arial" w:hAnsi="Arial" w:cs="Arial"/>
          <w:i/>
          <w:iCs/>
          <w:sz w:val="24"/>
          <w:szCs w:val="24"/>
        </w:rPr>
      </w:pPr>
      <w:r w:rsidRPr="007F32AF">
        <w:rPr>
          <w:rFonts w:ascii="Arial" w:hAnsi="Arial" w:cs="Arial"/>
          <w:i/>
          <w:iCs/>
          <w:sz w:val="24"/>
          <w:szCs w:val="24"/>
        </w:rPr>
        <w:t xml:space="preserve">The proposal is that there </w:t>
      </w:r>
      <w:r>
        <w:rPr>
          <w:rFonts w:ascii="Arial" w:hAnsi="Arial" w:cs="Arial"/>
          <w:i/>
          <w:iCs/>
          <w:sz w:val="24"/>
          <w:szCs w:val="24"/>
        </w:rPr>
        <w:t xml:space="preserve">will be no legal requirement on individuals’ knowledge and skills. However there will be a requirement to take appropriate high quality advice from appropriately qualified people. </w:t>
      </w:r>
    </w:p>
    <w:p w14:paraId="16C36B94" w14:textId="77777777" w:rsidR="007F32AF" w:rsidRPr="007F32AF" w:rsidRDefault="007F32AF" w:rsidP="0081016C">
      <w:pPr>
        <w:autoSpaceDE w:val="0"/>
        <w:autoSpaceDN w:val="0"/>
        <w:adjustRightInd w:val="0"/>
        <w:spacing w:after="0" w:line="240" w:lineRule="auto"/>
        <w:jc w:val="both"/>
        <w:rPr>
          <w:rFonts w:ascii="Arial" w:hAnsi="Arial" w:cs="Arial"/>
          <w:i/>
          <w:iCs/>
          <w:sz w:val="24"/>
          <w:szCs w:val="24"/>
        </w:rPr>
      </w:pPr>
    </w:p>
    <w:p w14:paraId="486C3210" w14:textId="77777777" w:rsidR="007F32AF" w:rsidRDefault="007F32AF" w:rsidP="0081016C">
      <w:pPr>
        <w:autoSpaceDE w:val="0"/>
        <w:autoSpaceDN w:val="0"/>
        <w:adjustRightInd w:val="0"/>
        <w:spacing w:after="0" w:line="240" w:lineRule="auto"/>
        <w:jc w:val="both"/>
        <w:rPr>
          <w:rFonts w:ascii="Arial" w:hAnsi="Arial" w:cs="Arial"/>
          <w:b/>
          <w:bCs/>
          <w:sz w:val="24"/>
          <w:szCs w:val="24"/>
          <w:u w:val="single"/>
        </w:rPr>
      </w:pPr>
      <w:r w:rsidRPr="007F32AF">
        <w:rPr>
          <w:rFonts w:ascii="Arial" w:hAnsi="Arial" w:cs="Arial"/>
          <w:b/>
          <w:bCs/>
          <w:sz w:val="24"/>
          <w:szCs w:val="24"/>
          <w:u w:val="single"/>
        </w:rPr>
        <w:t>Response</w:t>
      </w:r>
    </w:p>
    <w:p w14:paraId="3D7CCDA3" w14:textId="77777777" w:rsidR="007F32AF" w:rsidRDefault="007F32AF" w:rsidP="0081016C">
      <w:pPr>
        <w:autoSpaceDE w:val="0"/>
        <w:autoSpaceDN w:val="0"/>
        <w:adjustRightInd w:val="0"/>
        <w:spacing w:after="0" w:line="240" w:lineRule="auto"/>
        <w:jc w:val="both"/>
        <w:rPr>
          <w:rFonts w:ascii="Arial" w:hAnsi="Arial" w:cs="Arial"/>
          <w:b/>
          <w:bCs/>
          <w:sz w:val="24"/>
          <w:szCs w:val="24"/>
          <w:u w:val="single"/>
        </w:rPr>
      </w:pPr>
    </w:p>
    <w:p w14:paraId="19E9DC20" w14:textId="304B5BA9" w:rsidR="00EE407C" w:rsidRPr="00EE407C" w:rsidRDefault="007F32AF" w:rsidP="008101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We agree with the approach, which is consistent with the requirements of the existing Regulations. </w:t>
      </w:r>
      <w:r w:rsidR="00EE407C" w:rsidRPr="00EE407C">
        <w:rPr>
          <w:rFonts w:ascii="Arial" w:hAnsi="Arial" w:cs="Arial"/>
          <w:sz w:val="24"/>
          <w:szCs w:val="24"/>
        </w:rPr>
        <w:t xml:space="preserve"> </w:t>
      </w:r>
    </w:p>
    <w:p w14:paraId="6A207F34" w14:textId="77777777" w:rsidR="007F32AF" w:rsidRDefault="007F32AF" w:rsidP="0081016C">
      <w:pPr>
        <w:autoSpaceDE w:val="0"/>
        <w:autoSpaceDN w:val="0"/>
        <w:adjustRightInd w:val="0"/>
        <w:spacing w:after="0" w:line="240" w:lineRule="auto"/>
        <w:jc w:val="both"/>
        <w:rPr>
          <w:rFonts w:ascii="Arial" w:hAnsi="Arial" w:cs="Arial"/>
          <w:b/>
          <w:bCs/>
          <w:sz w:val="24"/>
          <w:szCs w:val="24"/>
        </w:rPr>
      </w:pPr>
    </w:p>
    <w:p w14:paraId="0FA00EED" w14:textId="18495470" w:rsidR="00EE407C" w:rsidRPr="00EE407C" w:rsidRDefault="00EE407C" w:rsidP="0081016C">
      <w:pPr>
        <w:autoSpaceDE w:val="0"/>
        <w:autoSpaceDN w:val="0"/>
        <w:adjustRightInd w:val="0"/>
        <w:spacing w:after="0" w:line="240" w:lineRule="auto"/>
        <w:jc w:val="both"/>
        <w:rPr>
          <w:rFonts w:ascii="Arial" w:hAnsi="Arial" w:cs="Arial"/>
          <w:b/>
          <w:bCs/>
          <w:sz w:val="24"/>
          <w:szCs w:val="24"/>
        </w:rPr>
      </w:pPr>
      <w:r w:rsidRPr="00EE407C">
        <w:rPr>
          <w:rFonts w:ascii="Arial" w:hAnsi="Arial" w:cs="Arial"/>
          <w:b/>
          <w:bCs/>
          <w:sz w:val="24"/>
          <w:szCs w:val="24"/>
        </w:rPr>
        <w:t>Question 12: Do you have any comments on the impact of our proposals on protected groups and on</w:t>
      </w:r>
      <w:r w:rsidR="007F32AF">
        <w:rPr>
          <w:rFonts w:ascii="Arial" w:hAnsi="Arial" w:cs="Arial"/>
          <w:b/>
          <w:bCs/>
          <w:sz w:val="24"/>
          <w:szCs w:val="24"/>
        </w:rPr>
        <w:t xml:space="preserve"> </w:t>
      </w:r>
      <w:r w:rsidRPr="00EE407C">
        <w:rPr>
          <w:rFonts w:ascii="Arial" w:hAnsi="Arial" w:cs="Arial"/>
          <w:b/>
          <w:bCs/>
          <w:sz w:val="24"/>
          <w:szCs w:val="24"/>
        </w:rPr>
        <w:t>how any negative impacts may be mitigated?</w:t>
      </w:r>
    </w:p>
    <w:p w14:paraId="4AA4577A" w14:textId="77777777" w:rsidR="00446BE1" w:rsidRDefault="00446BE1" w:rsidP="0081016C">
      <w:pPr>
        <w:tabs>
          <w:tab w:val="left" w:pos="1220"/>
        </w:tabs>
        <w:jc w:val="both"/>
        <w:rPr>
          <w:rFonts w:ascii="Arial" w:hAnsi="Arial" w:cs="Arial"/>
          <w:b/>
          <w:bCs/>
          <w:sz w:val="24"/>
          <w:szCs w:val="24"/>
          <w:u w:val="single"/>
        </w:rPr>
      </w:pPr>
    </w:p>
    <w:p w14:paraId="2F503CB4" w14:textId="64D02943" w:rsidR="00EE407C" w:rsidRPr="00EE407C" w:rsidRDefault="007F32AF" w:rsidP="0081016C">
      <w:pPr>
        <w:tabs>
          <w:tab w:val="left" w:pos="1220"/>
          <w:tab w:val="left" w:pos="1920"/>
        </w:tabs>
        <w:jc w:val="both"/>
        <w:rPr>
          <w:rFonts w:ascii="Arial" w:hAnsi="Arial" w:cs="Arial"/>
          <w:sz w:val="24"/>
          <w:szCs w:val="24"/>
        </w:rPr>
      </w:pPr>
      <w:r w:rsidRPr="007F32AF">
        <w:rPr>
          <w:rFonts w:ascii="Arial" w:hAnsi="Arial" w:cs="Arial"/>
          <w:b/>
          <w:bCs/>
          <w:sz w:val="24"/>
          <w:szCs w:val="24"/>
          <w:u w:val="single"/>
        </w:rPr>
        <w:t>Response</w:t>
      </w:r>
      <w:r>
        <w:rPr>
          <w:rFonts w:ascii="Arial" w:hAnsi="Arial" w:cs="Arial"/>
          <w:sz w:val="24"/>
          <w:szCs w:val="24"/>
        </w:rPr>
        <w:t xml:space="preserve"> </w:t>
      </w:r>
      <w:r w:rsidR="00446BE1">
        <w:rPr>
          <w:rFonts w:ascii="Arial" w:hAnsi="Arial" w:cs="Arial"/>
          <w:sz w:val="24"/>
          <w:szCs w:val="24"/>
        </w:rPr>
        <w:tab/>
        <w:t xml:space="preserve">   </w:t>
      </w:r>
      <w:r w:rsidR="00EE407C" w:rsidRPr="00EE407C">
        <w:rPr>
          <w:rFonts w:ascii="Arial" w:hAnsi="Arial" w:cs="Arial"/>
          <w:sz w:val="24"/>
          <w:szCs w:val="24"/>
        </w:rPr>
        <w:t>No comments.</w:t>
      </w:r>
    </w:p>
    <w:sectPr w:rsidR="00EE407C" w:rsidRPr="00EE40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B056" w14:textId="77777777" w:rsidR="00632621" w:rsidRDefault="00632621" w:rsidP="00632621">
      <w:pPr>
        <w:spacing w:after="0" w:line="240" w:lineRule="auto"/>
      </w:pPr>
      <w:r>
        <w:separator/>
      </w:r>
    </w:p>
  </w:endnote>
  <w:endnote w:type="continuationSeparator" w:id="0">
    <w:p w14:paraId="1AD7F0CB" w14:textId="77777777" w:rsidR="00632621" w:rsidRDefault="00632621" w:rsidP="0063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B0FB" w14:textId="77777777" w:rsidR="00632621" w:rsidRDefault="00632621" w:rsidP="00632621">
      <w:pPr>
        <w:spacing w:after="0" w:line="240" w:lineRule="auto"/>
      </w:pPr>
      <w:r>
        <w:separator/>
      </w:r>
    </w:p>
  </w:footnote>
  <w:footnote w:type="continuationSeparator" w:id="0">
    <w:p w14:paraId="3ADB5943" w14:textId="77777777" w:rsidR="00632621" w:rsidRDefault="00632621" w:rsidP="00632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872"/>
    <w:multiLevelType w:val="hybridMultilevel"/>
    <w:tmpl w:val="A1CA36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2E77954"/>
    <w:multiLevelType w:val="multilevel"/>
    <w:tmpl w:val="DDF4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66709"/>
    <w:multiLevelType w:val="hybridMultilevel"/>
    <w:tmpl w:val="FED0F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35128"/>
    <w:multiLevelType w:val="hybridMultilevel"/>
    <w:tmpl w:val="880A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23449"/>
    <w:multiLevelType w:val="hybridMultilevel"/>
    <w:tmpl w:val="399EABD4"/>
    <w:lvl w:ilvl="0" w:tplc="08090001">
      <w:start w:val="1"/>
      <w:numFmt w:val="bullet"/>
      <w:lvlText w:val=""/>
      <w:lvlJc w:val="left"/>
      <w:pPr>
        <w:ind w:left="2870" w:hanging="360"/>
      </w:pPr>
      <w:rPr>
        <w:rFonts w:ascii="Symbol" w:hAnsi="Symbol" w:hint="default"/>
      </w:rPr>
    </w:lvl>
    <w:lvl w:ilvl="1" w:tplc="08090003" w:tentative="1">
      <w:start w:val="1"/>
      <w:numFmt w:val="bullet"/>
      <w:lvlText w:val="o"/>
      <w:lvlJc w:val="left"/>
      <w:pPr>
        <w:ind w:left="3590" w:hanging="360"/>
      </w:pPr>
      <w:rPr>
        <w:rFonts w:ascii="Courier New" w:hAnsi="Courier New" w:cs="Courier New" w:hint="default"/>
      </w:rPr>
    </w:lvl>
    <w:lvl w:ilvl="2" w:tplc="08090005" w:tentative="1">
      <w:start w:val="1"/>
      <w:numFmt w:val="bullet"/>
      <w:lvlText w:val=""/>
      <w:lvlJc w:val="left"/>
      <w:pPr>
        <w:ind w:left="4310" w:hanging="360"/>
      </w:pPr>
      <w:rPr>
        <w:rFonts w:ascii="Wingdings" w:hAnsi="Wingdings" w:hint="default"/>
      </w:rPr>
    </w:lvl>
    <w:lvl w:ilvl="3" w:tplc="08090001" w:tentative="1">
      <w:start w:val="1"/>
      <w:numFmt w:val="bullet"/>
      <w:lvlText w:val=""/>
      <w:lvlJc w:val="left"/>
      <w:pPr>
        <w:ind w:left="5030" w:hanging="360"/>
      </w:pPr>
      <w:rPr>
        <w:rFonts w:ascii="Symbol" w:hAnsi="Symbol" w:hint="default"/>
      </w:rPr>
    </w:lvl>
    <w:lvl w:ilvl="4" w:tplc="08090003" w:tentative="1">
      <w:start w:val="1"/>
      <w:numFmt w:val="bullet"/>
      <w:lvlText w:val="o"/>
      <w:lvlJc w:val="left"/>
      <w:pPr>
        <w:ind w:left="5750" w:hanging="360"/>
      </w:pPr>
      <w:rPr>
        <w:rFonts w:ascii="Courier New" w:hAnsi="Courier New" w:cs="Courier New" w:hint="default"/>
      </w:rPr>
    </w:lvl>
    <w:lvl w:ilvl="5" w:tplc="08090005" w:tentative="1">
      <w:start w:val="1"/>
      <w:numFmt w:val="bullet"/>
      <w:lvlText w:val=""/>
      <w:lvlJc w:val="left"/>
      <w:pPr>
        <w:ind w:left="6470" w:hanging="360"/>
      </w:pPr>
      <w:rPr>
        <w:rFonts w:ascii="Wingdings" w:hAnsi="Wingdings" w:hint="default"/>
      </w:rPr>
    </w:lvl>
    <w:lvl w:ilvl="6" w:tplc="08090001" w:tentative="1">
      <w:start w:val="1"/>
      <w:numFmt w:val="bullet"/>
      <w:lvlText w:val=""/>
      <w:lvlJc w:val="left"/>
      <w:pPr>
        <w:ind w:left="7190" w:hanging="360"/>
      </w:pPr>
      <w:rPr>
        <w:rFonts w:ascii="Symbol" w:hAnsi="Symbol" w:hint="default"/>
      </w:rPr>
    </w:lvl>
    <w:lvl w:ilvl="7" w:tplc="08090003" w:tentative="1">
      <w:start w:val="1"/>
      <w:numFmt w:val="bullet"/>
      <w:lvlText w:val="o"/>
      <w:lvlJc w:val="left"/>
      <w:pPr>
        <w:ind w:left="7910" w:hanging="360"/>
      </w:pPr>
      <w:rPr>
        <w:rFonts w:ascii="Courier New" w:hAnsi="Courier New" w:cs="Courier New" w:hint="default"/>
      </w:rPr>
    </w:lvl>
    <w:lvl w:ilvl="8" w:tplc="08090005" w:tentative="1">
      <w:start w:val="1"/>
      <w:numFmt w:val="bullet"/>
      <w:lvlText w:val=""/>
      <w:lvlJc w:val="left"/>
      <w:pPr>
        <w:ind w:left="8630" w:hanging="360"/>
      </w:pPr>
      <w:rPr>
        <w:rFonts w:ascii="Wingdings" w:hAnsi="Wingdings" w:hint="default"/>
      </w:rPr>
    </w:lvl>
  </w:abstractNum>
  <w:abstractNum w:abstractNumId="5" w15:restartNumberingAfterBreak="0">
    <w:nsid w:val="0F60025D"/>
    <w:multiLevelType w:val="hybridMultilevel"/>
    <w:tmpl w:val="CAA6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60F84"/>
    <w:multiLevelType w:val="hybridMultilevel"/>
    <w:tmpl w:val="FB2456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51B5E27"/>
    <w:multiLevelType w:val="hybridMultilevel"/>
    <w:tmpl w:val="720A66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A40394E"/>
    <w:multiLevelType w:val="hybridMultilevel"/>
    <w:tmpl w:val="381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50D8E"/>
    <w:multiLevelType w:val="multilevel"/>
    <w:tmpl w:val="45DC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836113"/>
    <w:multiLevelType w:val="multilevel"/>
    <w:tmpl w:val="B798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D7565F"/>
    <w:multiLevelType w:val="hybridMultilevel"/>
    <w:tmpl w:val="B3765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461FE5"/>
    <w:multiLevelType w:val="multilevel"/>
    <w:tmpl w:val="3C70E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6B38BD"/>
    <w:multiLevelType w:val="hybridMultilevel"/>
    <w:tmpl w:val="F6CC89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1524CC8"/>
    <w:multiLevelType w:val="multilevel"/>
    <w:tmpl w:val="9DEE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736D98"/>
    <w:multiLevelType w:val="multilevel"/>
    <w:tmpl w:val="58EE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B2489B"/>
    <w:multiLevelType w:val="multilevel"/>
    <w:tmpl w:val="C8F293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61507D"/>
    <w:multiLevelType w:val="multilevel"/>
    <w:tmpl w:val="1A5E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631C8B"/>
    <w:multiLevelType w:val="hybridMultilevel"/>
    <w:tmpl w:val="6DA831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21D04B1"/>
    <w:multiLevelType w:val="hybridMultilevel"/>
    <w:tmpl w:val="6D62D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9CB2B3D"/>
    <w:multiLevelType w:val="multilevel"/>
    <w:tmpl w:val="228A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805C24"/>
    <w:multiLevelType w:val="hybridMultilevel"/>
    <w:tmpl w:val="398C230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D1652B1"/>
    <w:multiLevelType w:val="multilevel"/>
    <w:tmpl w:val="50EC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710D75"/>
    <w:multiLevelType w:val="hybridMultilevel"/>
    <w:tmpl w:val="DC22A8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1F07CC3"/>
    <w:multiLevelType w:val="hybridMultilevel"/>
    <w:tmpl w:val="40C658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36D1EF6"/>
    <w:multiLevelType w:val="hybridMultilevel"/>
    <w:tmpl w:val="E5F6AB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9505D15"/>
    <w:multiLevelType w:val="multilevel"/>
    <w:tmpl w:val="913C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484721"/>
    <w:multiLevelType w:val="multilevel"/>
    <w:tmpl w:val="F7CC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CD7C7B"/>
    <w:multiLevelType w:val="hybridMultilevel"/>
    <w:tmpl w:val="ADC288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1"/>
  </w:num>
  <w:num w:numId="2">
    <w:abstractNumId w:val="10"/>
  </w:num>
  <w:num w:numId="3">
    <w:abstractNumId w:val="17"/>
  </w:num>
  <w:num w:numId="4">
    <w:abstractNumId w:val="26"/>
  </w:num>
  <w:num w:numId="5">
    <w:abstractNumId w:val="14"/>
  </w:num>
  <w:num w:numId="6">
    <w:abstractNumId w:val="20"/>
  </w:num>
  <w:num w:numId="7">
    <w:abstractNumId w:val="1"/>
  </w:num>
  <w:num w:numId="8">
    <w:abstractNumId w:val="22"/>
  </w:num>
  <w:num w:numId="9">
    <w:abstractNumId w:val="5"/>
  </w:num>
  <w:num w:numId="10">
    <w:abstractNumId w:val="15"/>
  </w:num>
  <w:num w:numId="11">
    <w:abstractNumId w:val="12"/>
  </w:num>
  <w:num w:numId="12">
    <w:abstractNumId w:val="27"/>
  </w:num>
  <w:num w:numId="13">
    <w:abstractNumId w:val="2"/>
  </w:num>
  <w:num w:numId="14">
    <w:abstractNumId w:val="16"/>
  </w:num>
  <w:num w:numId="15">
    <w:abstractNumId w:val="9"/>
  </w:num>
  <w:num w:numId="16">
    <w:abstractNumId w:val="8"/>
  </w:num>
  <w:num w:numId="17">
    <w:abstractNumId w:val="3"/>
  </w:num>
  <w:num w:numId="18">
    <w:abstractNumId w:val="6"/>
  </w:num>
  <w:num w:numId="19">
    <w:abstractNumId w:val="0"/>
  </w:num>
  <w:num w:numId="20">
    <w:abstractNumId w:val="19"/>
  </w:num>
  <w:num w:numId="21">
    <w:abstractNumId w:val="21"/>
  </w:num>
  <w:num w:numId="22">
    <w:abstractNumId w:val="4"/>
  </w:num>
  <w:num w:numId="23">
    <w:abstractNumId w:val="23"/>
  </w:num>
  <w:num w:numId="24">
    <w:abstractNumId w:val="28"/>
  </w:num>
  <w:num w:numId="25">
    <w:abstractNumId w:val="13"/>
  </w:num>
  <w:num w:numId="26">
    <w:abstractNumId w:val="7"/>
  </w:num>
  <w:num w:numId="27">
    <w:abstractNumId w:val="24"/>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7C"/>
    <w:rsid w:val="000445CE"/>
    <w:rsid w:val="001D24A1"/>
    <w:rsid w:val="002837C4"/>
    <w:rsid w:val="003A7C0F"/>
    <w:rsid w:val="00446BE1"/>
    <w:rsid w:val="004E4BD7"/>
    <w:rsid w:val="005B35EF"/>
    <w:rsid w:val="00632621"/>
    <w:rsid w:val="007F32AF"/>
    <w:rsid w:val="0081016C"/>
    <w:rsid w:val="008A5D37"/>
    <w:rsid w:val="00A15AF8"/>
    <w:rsid w:val="00CE3713"/>
    <w:rsid w:val="00EE407C"/>
    <w:rsid w:val="00EF3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8E6C"/>
  <w15:chartTrackingRefBased/>
  <w15:docId w15:val="{D58893AF-195B-40AD-81A6-4AB81B22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C0F"/>
    <w:pPr>
      <w:ind w:left="720"/>
      <w:contextualSpacing/>
    </w:pPr>
  </w:style>
  <w:style w:type="paragraph" w:styleId="NormalWeb">
    <w:name w:val="Normal (Web)"/>
    <w:basedOn w:val="Normal"/>
    <w:uiPriority w:val="99"/>
    <w:semiHidden/>
    <w:unhideWhenUsed/>
    <w:rsid w:val="00EF3F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32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621"/>
  </w:style>
  <w:style w:type="paragraph" w:styleId="Footer">
    <w:name w:val="footer"/>
    <w:basedOn w:val="Normal"/>
    <w:link w:val="FooterChar"/>
    <w:uiPriority w:val="99"/>
    <w:unhideWhenUsed/>
    <w:rsid w:val="00632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0621">
      <w:bodyDiv w:val="1"/>
      <w:marLeft w:val="0"/>
      <w:marRight w:val="0"/>
      <w:marTop w:val="0"/>
      <w:marBottom w:val="0"/>
      <w:divBdr>
        <w:top w:val="none" w:sz="0" w:space="0" w:color="auto"/>
        <w:left w:val="none" w:sz="0" w:space="0" w:color="auto"/>
        <w:bottom w:val="none" w:sz="0" w:space="0" w:color="auto"/>
        <w:right w:val="none" w:sz="0" w:space="0" w:color="auto"/>
      </w:divBdr>
    </w:div>
    <w:div w:id="302926354">
      <w:bodyDiv w:val="1"/>
      <w:marLeft w:val="0"/>
      <w:marRight w:val="0"/>
      <w:marTop w:val="0"/>
      <w:marBottom w:val="0"/>
      <w:divBdr>
        <w:top w:val="none" w:sz="0" w:space="0" w:color="auto"/>
        <w:left w:val="none" w:sz="0" w:space="0" w:color="auto"/>
        <w:bottom w:val="none" w:sz="0" w:space="0" w:color="auto"/>
        <w:right w:val="none" w:sz="0" w:space="0" w:color="auto"/>
      </w:divBdr>
    </w:div>
    <w:div w:id="347828847">
      <w:bodyDiv w:val="1"/>
      <w:marLeft w:val="0"/>
      <w:marRight w:val="0"/>
      <w:marTop w:val="0"/>
      <w:marBottom w:val="0"/>
      <w:divBdr>
        <w:top w:val="none" w:sz="0" w:space="0" w:color="auto"/>
        <w:left w:val="none" w:sz="0" w:space="0" w:color="auto"/>
        <w:bottom w:val="none" w:sz="0" w:space="0" w:color="auto"/>
        <w:right w:val="none" w:sz="0" w:space="0" w:color="auto"/>
      </w:divBdr>
    </w:div>
    <w:div w:id="430321276">
      <w:bodyDiv w:val="1"/>
      <w:marLeft w:val="0"/>
      <w:marRight w:val="0"/>
      <w:marTop w:val="0"/>
      <w:marBottom w:val="0"/>
      <w:divBdr>
        <w:top w:val="none" w:sz="0" w:space="0" w:color="auto"/>
        <w:left w:val="none" w:sz="0" w:space="0" w:color="auto"/>
        <w:bottom w:val="none" w:sz="0" w:space="0" w:color="auto"/>
        <w:right w:val="none" w:sz="0" w:space="0" w:color="auto"/>
      </w:divBdr>
    </w:div>
    <w:div w:id="585841784">
      <w:bodyDiv w:val="1"/>
      <w:marLeft w:val="0"/>
      <w:marRight w:val="0"/>
      <w:marTop w:val="0"/>
      <w:marBottom w:val="0"/>
      <w:divBdr>
        <w:top w:val="none" w:sz="0" w:space="0" w:color="auto"/>
        <w:left w:val="none" w:sz="0" w:space="0" w:color="auto"/>
        <w:bottom w:val="none" w:sz="0" w:space="0" w:color="auto"/>
        <w:right w:val="none" w:sz="0" w:space="0" w:color="auto"/>
      </w:divBdr>
    </w:div>
    <w:div w:id="826359671">
      <w:bodyDiv w:val="1"/>
      <w:marLeft w:val="0"/>
      <w:marRight w:val="0"/>
      <w:marTop w:val="0"/>
      <w:marBottom w:val="0"/>
      <w:divBdr>
        <w:top w:val="none" w:sz="0" w:space="0" w:color="auto"/>
        <w:left w:val="none" w:sz="0" w:space="0" w:color="auto"/>
        <w:bottom w:val="none" w:sz="0" w:space="0" w:color="auto"/>
        <w:right w:val="none" w:sz="0" w:space="0" w:color="auto"/>
      </w:divBdr>
    </w:div>
    <w:div w:id="866721877">
      <w:bodyDiv w:val="1"/>
      <w:marLeft w:val="0"/>
      <w:marRight w:val="0"/>
      <w:marTop w:val="0"/>
      <w:marBottom w:val="0"/>
      <w:divBdr>
        <w:top w:val="none" w:sz="0" w:space="0" w:color="auto"/>
        <w:left w:val="none" w:sz="0" w:space="0" w:color="auto"/>
        <w:bottom w:val="none" w:sz="0" w:space="0" w:color="auto"/>
        <w:right w:val="none" w:sz="0" w:space="0" w:color="auto"/>
      </w:divBdr>
    </w:div>
    <w:div w:id="894973163">
      <w:bodyDiv w:val="1"/>
      <w:marLeft w:val="0"/>
      <w:marRight w:val="0"/>
      <w:marTop w:val="0"/>
      <w:marBottom w:val="0"/>
      <w:divBdr>
        <w:top w:val="none" w:sz="0" w:space="0" w:color="auto"/>
        <w:left w:val="none" w:sz="0" w:space="0" w:color="auto"/>
        <w:bottom w:val="none" w:sz="0" w:space="0" w:color="auto"/>
        <w:right w:val="none" w:sz="0" w:space="0" w:color="auto"/>
      </w:divBdr>
    </w:div>
    <w:div w:id="1169254356">
      <w:bodyDiv w:val="1"/>
      <w:marLeft w:val="0"/>
      <w:marRight w:val="0"/>
      <w:marTop w:val="0"/>
      <w:marBottom w:val="0"/>
      <w:divBdr>
        <w:top w:val="none" w:sz="0" w:space="0" w:color="auto"/>
        <w:left w:val="none" w:sz="0" w:space="0" w:color="auto"/>
        <w:bottom w:val="none" w:sz="0" w:space="0" w:color="auto"/>
        <w:right w:val="none" w:sz="0" w:space="0" w:color="auto"/>
      </w:divBdr>
    </w:div>
    <w:div w:id="1280920106">
      <w:bodyDiv w:val="1"/>
      <w:marLeft w:val="0"/>
      <w:marRight w:val="0"/>
      <w:marTop w:val="0"/>
      <w:marBottom w:val="0"/>
      <w:divBdr>
        <w:top w:val="none" w:sz="0" w:space="0" w:color="auto"/>
        <w:left w:val="none" w:sz="0" w:space="0" w:color="auto"/>
        <w:bottom w:val="none" w:sz="0" w:space="0" w:color="auto"/>
        <w:right w:val="none" w:sz="0" w:space="0" w:color="auto"/>
      </w:divBdr>
    </w:div>
    <w:div w:id="1434861618">
      <w:bodyDiv w:val="1"/>
      <w:marLeft w:val="0"/>
      <w:marRight w:val="0"/>
      <w:marTop w:val="0"/>
      <w:marBottom w:val="0"/>
      <w:divBdr>
        <w:top w:val="none" w:sz="0" w:space="0" w:color="auto"/>
        <w:left w:val="none" w:sz="0" w:space="0" w:color="auto"/>
        <w:bottom w:val="none" w:sz="0" w:space="0" w:color="auto"/>
        <w:right w:val="none" w:sz="0" w:space="0" w:color="auto"/>
      </w:divBdr>
    </w:div>
    <w:div w:id="1664353682">
      <w:bodyDiv w:val="1"/>
      <w:marLeft w:val="0"/>
      <w:marRight w:val="0"/>
      <w:marTop w:val="0"/>
      <w:marBottom w:val="0"/>
      <w:divBdr>
        <w:top w:val="none" w:sz="0" w:space="0" w:color="auto"/>
        <w:left w:val="none" w:sz="0" w:space="0" w:color="auto"/>
        <w:bottom w:val="none" w:sz="0" w:space="0" w:color="auto"/>
        <w:right w:val="none" w:sz="0" w:space="0" w:color="auto"/>
      </w:divBdr>
    </w:div>
    <w:div w:id="1847093245">
      <w:bodyDiv w:val="1"/>
      <w:marLeft w:val="0"/>
      <w:marRight w:val="0"/>
      <w:marTop w:val="0"/>
      <w:marBottom w:val="0"/>
      <w:divBdr>
        <w:top w:val="none" w:sz="0" w:space="0" w:color="auto"/>
        <w:left w:val="none" w:sz="0" w:space="0" w:color="auto"/>
        <w:bottom w:val="none" w:sz="0" w:space="0" w:color="auto"/>
        <w:right w:val="none" w:sz="0" w:space="0" w:color="auto"/>
      </w:divBdr>
    </w:div>
    <w:div w:id="1885411510">
      <w:bodyDiv w:val="1"/>
      <w:marLeft w:val="0"/>
      <w:marRight w:val="0"/>
      <w:marTop w:val="0"/>
      <w:marBottom w:val="0"/>
      <w:divBdr>
        <w:top w:val="none" w:sz="0" w:space="0" w:color="auto"/>
        <w:left w:val="none" w:sz="0" w:space="0" w:color="auto"/>
        <w:bottom w:val="none" w:sz="0" w:space="0" w:color="auto"/>
        <w:right w:val="none" w:sz="0" w:space="0" w:color="auto"/>
      </w:divBdr>
    </w:div>
    <w:div w:id="1979992950">
      <w:bodyDiv w:val="1"/>
      <w:marLeft w:val="0"/>
      <w:marRight w:val="0"/>
      <w:marTop w:val="0"/>
      <w:marBottom w:val="0"/>
      <w:divBdr>
        <w:top w:val="none" w:sz="0" w:space="0" w:color="auto"/>
        <w:left w:val="none" w:sz="0" w:space="0" w:color="auto"/>
        <w:bottom w:val="none" w:sz="0" w:space="0" w:color="auto"/>
        <w:right w:val="none" w:sz="0" w:space="0" w:color="auto"/>
      </w:divBdr>
    </w:div>
    <w:div w:id="2027360143">
      <w:bodyDiv w:val="1"/>
      <w:marLeft w:val="0"/>
      <w:marRight w:val="0"/>
      <w:marTop w:val="0"/>
      <w:marBottom w:val="0"/>
      <w:divBdr>
        <w:top w:val="none" w:sz="0" w:space="0" w:color="auto"/>
        <w:left w:val="none" w:sz="0" w:space="0" w:color="auto"/>
        <w:bottom w:val="none" w:sz="0" w:space="0" w:color="auto"/>
        <w:right w:val="none" w:sz="0" w:space="0" w:color="auto"/>
      </w:divBdr>
    </w:div>
    <w:div w:id="21278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Randall</dc:creator>
  <cp:keywords/>
  <dc:description/>
  <cp:lastModifiedBy>Kenny Uzodike</cp:lastModifiedBy>
  <cp:revision>4</cp:revision>
  <dcterms:created xsi:type="dcterms:W3CDTF">2022-11-09T12:48:00Z</dcterms:created>
  <dcterms:modified xsi:type="dcterms:W3CDTF">2022-11-15T10:56:00Z</dcterms:modified>
</cp:coreProperties>
</file>